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4247" w14:textId="380F8A68" w:rsidR="009E3ABB" w:rsidRPr="00096211" w:rsidRDefault="007C5DE3" w:rsidP="009E3ABB">
      <w:pPr>
        <w:pStyle w:val="KonuBal"/>
        <w:rPr>
          <w:vanish/>
          <w:sz w:val="24"/>
        </w:rPr>
      </w:pPr>
      <w:bookmarkStart w:id="0" w:name="_GoBack"/>
      <w:bookmarkEnd w:id="0"/>
      <w:r w:rsidRPr="00096211">
        <w:rPr>
          <w:vanish/>
          <w:sz w:val="24"/>
        </w:rPr>
        <w:t xml:space="preserve">NÜKLEER </w:t>
      </w:r>
      <w:r w:rsidR="00E53DA8" w:rsidRPr="00096211">
        <w:rPr>
          <w:vanish/>
          <w:sz w:val="24"/>
        </w:rPr>
        <w:t xml:space="preserve">TESİSLERE </w:t>
      </w:r>
      <w:r w:rsidR="00E25717" w:rsidRPr="00096211">
        <w:rPr>
          <w:vanish/>
          <w:sz w:val="24"/>
        </w:rPr>
        <w:t xml:space="preserve">GÜVENLİK AÇISINDAN ÖNEMLİ </w:t>
      </w:r>
      <w:r w:rsidR="00D3190F" w:rsidRPr="00096211">
        <w:rPr>
          <w:vanish/>
          <w:sz w:val="24"/>
        </w:rPr>
        <w:t>MAL</w:t>
      </w:r>
      <w:r w:rsidR="00E53DA8" w:rsidRPr="00096211">
        <w:rPr>
          <w:vanish/>
          <w:sz w:val="24"/>
        </w:rPr>
        <w:t xml:space="preserve"> VE</w:t>
      </w:r>
      <w:r w:rsidR="0067553D" w:rsidRPr="00096211">
        <w:rPr>
          <w:vanish/>
          <w:sz w:val="24"/>
        </w:rPr>
        <w:t>YA</w:t>
      </w:r>
      <w:r w:rsidR="00E53DA8" w:rsidRPr="00096211">
        <w:rPr>
          <w:vanish/>
          <w:sz w:val="24"/>
        </w:rPr>
        <w:t xml:space="preserve"> HİZMET SAĞLAYAN </w:t>
      </w:r>
      <w:r w:rsidR="00CB0BAE" w:rsidRPr="00096211">
        <w:rPr>
          <w:vanish/>
          <w:sz w:val="24"/>
        </w:rPr>
        <w:t>ŞİRKETLER</w:t>
      </w:r>
      <w:r w:rsidR="009E3ABB" w:rsidRPr="00096211">
        <w:rPr>
          <w:vanish/>
          <w:sz w:val="24"/>
        </w:rPr>
        <w:t>E V</w:t>
      </w:r>
      <w:r w:rsidR="00CB0BAE" w:rsidRPr="00096211">
        <w:rPr>
          <w:vanish/>
          <w:sz w:val="24"/>
        </w:rPr>
        <w:t>E</w:t>
      </w:r>
      <w:r w:rsidR="00456D39" w:rsidRPr="00096211">
        <w:rPr>
          <w:vanish/>
          <w:sz w:val="24"/>
        </w:rPr>
        <w:t xml:space="preserve"> </w:t>
      </w:r>
      <w:r w:rsidR="009E3ABB" w:rsidRPr="00096211">
        <w:rPr>
          <w:vanish/>
          <w:sz w:val="24"/>
        </w:rPr>
        <w:t xml:space="preserve">ÜÇÜNCÜ TARAF GÖZETİMİNE </w:t>
      </w:r>
      <w:r w:rsidR="00C0728F" w:rsidRPr="00096211">
        <w:rPr>
          <w:vanish/>
          <w:sz w:val="24"/>
        </w:rPr>
        <w:t xml:space="preserve">İLİŞKİN </w:t>
      </w:r>
      <w:r w:rsidR="009E3ABB" w:rsidRPr="00096211">
        <w:rPr>
          <w:vanish/>
          <w:sz w:val="24"/>
        </w:rPr>
        <w:t xml:space="preserve">İLKELER VE </w:t>
      </w:r>
      <w:r w:rsidR="00456D39" w:rsidRPr="00096211">
        <w:rPr>
          <w:vanish/>
          <w:sz w:val="24"/>
        </w:rPr>
        <w:t>YETKİLENDİRME</w:t>
      </w:r>
      <w:r w:rsidR="00C0728F" w:rsidRPr="00096211">
        <w:rPr>
          <w:vanish/>
          <w:sz w:val="24"/>
        </w:rPr>
        <w:t>LER</w:t>
      </w:r>
      <w:r w:rsidR="00456D39" w:rsidRPr="00096211">
        <w:rPr>
          <w:vanish/>
          <w:sz w:val="24"/>
        </w:rPr>
        <w:t xml:space="preserve"> </w:t>
      </w:r>
      <w:r w:rsidR="00C0728F" w:rsidRPr="00096211">
        <w:rPr>
          <w:vanish/>
          <w:sz w:val="24"/>
        </w:rPr>
        <w:t xml:space="preserve">YÖNETMELİĞİ </w:t>
      </w:r>
      <w:r w:rsidR="00797BD8" w:rsidRPr="00096211">
        <w:rPr>
          <w:vanish/>
          <w:sz w:val="24"/>
        </w:rPr>
        <w:t>TASLAĞI</w:t>
      </w:r>
      <w:r w:rsidR="00653FFE" w:rsidRPr="00096211">
        <w:rPr>
          <w:vanish/>
          <w:sz w:val="24"/>
        </w:rPr>
        <w:t xml:space="preserve"> </w:t>
      </w:r>
    </w:p>
    <w:p w14:paraId="473D8448" w14:textId="5EB96AD3" w:rsidR="00E25717" w:rsidRPr="00096211" w:rsidRDefault="00E25717" w:rsidP="00E25717">
      <w:pPr>
        <w:ind w:firstLine="0"/>
        <w:jc w:val="center"/>
        <w:rPr>
          <w:vanish/>
        </w:rPr>
      </w:pPr>
      <w:r w:rsidRPr="00096211">
        <w:rPr>
          <w:vanish/>
        </w:rPr>
        <w:t>veya</w:t>
      </w:r>
    </w:p>
    <w:p w14:paraId="50C1F6C7" w14:textId="5E919FA2" w:rsidR="009E3ABB" w:rsidRPr="00096211" w:rsidRDefault="009E3ABB" w:rsidP="00E25717">
      <w:pPr>
        <w:pStyle w:val="KonuBal"/>
        <w:rPr>
          <w:sz w:val="24"/>
        </w:rPr>
      </w:pPr>
      <w:r w:rsidRPr="00096211">
        <w:rPr>
          <w:sz w:val="24"/>
        </w:rPr>
        <w:t>NÜKLEER TESİSLER</w:t>
      </w:r>
      <w:r w:rsidR="00560055">
        <w:rPr>
          <w:sz w:val="24"/>
        </w:rPr>
        <w:t>DE</w:t>
      </w:r>
      <w:r w:rsidR="00B47C8A" w:rsidRPr="00096211">
        <w:rPr>
          <w:sz w:val="24"/>
        </w:rPr>
        <w:t xml:space="preserve"> BAĞIMSIZ GÖZETİM</w:t>
      </w:r>
      <w:r w:rsidR="00560055">
        <w:rPr>
          <w:sz w:val="24"/>
        </w:rPr>
        <w:t xml:space="preserve"> FAALİYETLER</w:t>
      </w:r>
      <w:r w:rsidR="00AC43FC" w:rsidRPr="00096211">
        <w:rPr>
          <w:sz w:val="24"/>
        </w:rPr>
        <w:t>İ</w:t>
      </w:r>
      <w:r w:rsidR="00B47C8A" w:rsidRPr="00096211">
        <w:rPr>
          <w:sz w:val="24"/>
        </w:rPr>
        <w:t xml:space="preserve">NE İLİŞKİN YÖNETMELİK </w:t>
      </w:r>
      <w:r w:rsidRPr="00096211">
        <w:rPr>
          <w:sz w:val="24"/>
        </w:rPr>
        <w:t xml:space="preserve">TASLAĞI </w:t>
      </w:r>
    </w:p>
    <w:p w14:paraId="662369E3" w14:textId="77777777" w:rsidR="009E3ABB" w:rsidRPr="00096211" w:rsidRDefault="009E3ABB" w:rsidP="009E3ABB"/>
    <w:p w14:paraId="7A0350DC" w14:textId="23A5ED5A" w:rsidR="00D21C5B" w:rsidRPr="00096211" w:rsidRDefault="00D21C5B" w:rsidP="00D21C5B">
      <w:pPr>
        <w:pStyle w:val="Balk1"/>
      </w:pPr>
      <w:r w:rsidRPr="00096211">
        <w:t>BİRİNCİ BÖLÜM</w:t>
      </w:r>
      <w:r w:rsidRPr="00096211">
        <w:br/>
      </w:r>
      <w:r w:rsidR="002C3299" w:rsidRPr="00096211">
        <w:t>Başlangıç Hükümleri</w:t>
      </w:r>
    </w:p>
    <w:p w14:paraId="6C41F085" w14:textId="77777777" w:rsidR="00D21C5B" w:rsidRPr="00096211" w:rsidRDefault="00D21C5B" w:rsidP="00D21C5B">
      <w:pPr>
        <w:pStyle w:val="Balk2"/>
      </w:pPr>
      <w:r w:rsidRPr="00096211">
        <w:t>Amaç</w:t>
      </w:r>
    </w:p>
    <w:p w14:paraId="38B50E09" w14:textId="0C435A4C" w:rsidR="008545C7" w:rsidRPr="00096211" w:rsidRDefault="004A0C53" w:rsidP="00AE1A44">
      <w:pPr>
        <w:numPr>
          <w:ilvl w:val="0"/>
          <w:numId w:val="1"/>
        </w:numPr>
      </w:pPr>
      <w:r w:rsidRPr="00096211">
        <w:t>(1</w:t>
      </w:r>
      <w:r w:rsidR="00E319C4" w:rsidRPr="00096211">
        <w:t>) </w:t>
      </w:r>
      <w:r w:rsidR="00DD0A3D" w:rsidRPr="00096211">
        <w:t>Bu Yönetmeliğin amacı</w:t>
      </w:r>
      <w:r w:rsidR="00CB0BAE" w:rsidRPr="00096211">
        <w:t>,</w:t>
      </w:r>
      <w:r w:rsidR="00DD0A3D" w:rsidRPr="00096211">
        <w:t xml:space="preserve"> </w:t>
      </w:r>
      <w:r w:rsidR="00C6033F" w:rsidRPr="00096211">
        <w:t>nükleer tesisler</w:t>
      </w:r>
      <w:r w:rsidR="00BB3944" w:rsidRPr="00096211">
        <w:t xml:space="preserve">de </w:t>
      </w:r>
      <w:r w:rsidR="00360D27" w:rsidRPr="00096211">
        <w:t xml:space="preserve">bağımsız gözetim </w:t>
      </w:r>
      <w:r w:rsidR="007565BE" w:rsidRPr="00096211">
        <w:t xml:space="preserve">faaliyetlerinin </w:t>
      </w:r>
      <w:r w:rsidR="00360D27" w:rsidRPr="00096211">
        <w:t xml:space="preserve">yürütülmesini </w:t>
      </w:r>
      <w:r w:rsidR="00BB3944" w:rsidRPr="00096211">
        <w:t>sağlamak üzere</w:t>
      </w:r>
      <w:r w:rsidR="00A40691" w:rsidRPr="00096211">
        <w:t>,</w:t>
      </w:r>
      <w:r w:rsidR="00BB3944" w:rsidRPr="00096211">
        <w:t xml:space="preserve"> </w:t>
      </w:r>
      <w:r w:rsidR="004368CD" w:rsidRPr="00096211">
        <w:t>Kuruluşun</w:t>
      </w:r>
      <w:r w:rsidR="005A259F" w:rsidRPr="00096211">
        <w:t xml:space="preserve"> ve </w:t>
      </w:r>
      <w:r w:rsidR="00EA009D" w:rsidRPr="00096211">
        <w:t xml:space="preserve">bağımsız gözetim hizmeti verecek </w:t>
      </w:r>
      <w:r w:rsidR="00A40691" w:rsidRPr="00096211">
        <w:t xml:space="preserve">şirketlerin </w:t>
      </w:r>
      <w:r w:rsidR="00C6033F" w:rsidRPr="00096211">
        <w:t xml:space="preserve">görev ve sorumlulukları </w:t>
      </w:r>
      <w:r w:rsidR="005403B5" w:rsidRPr="00096211">
        <w:t>il</w:t>
      </w:r>
      <w:r w:rsidR="00C6033F" w:rsidRPr="00096211">
        <w:t xml:space="preserve">e </w:t>
      </w:r>
      <w:r w:rsidR="00A40691" w:rsidRPr="00096211">
        <w:t>bu şirketlerin</w:t>
      </w:r>
      <w:r w:rsidR="003031C8" w:rsidRPr="00096211">
        <w:t xml:space="preserve"> </w:t>
      </w:r>
      <w:r w:rsidR="002D2B50" w:rsidRPr="00096211">
        <w:t xml:space="preserve">yetkilendirilmesine </w:t>
      </w:r>
      <w:r w:rsidR="00C6033F" w:rsidRPr="00096211">
        <w:t xml:space="preserve">ilişkin </w:t>
      </w:r>
      <w:r w:rsidR="00083808" w:rsidRPr="00096211">
        <w:t xml:space="preserve">usul ve esasları </w:t>
      </w:r>
      <w:r w:rsidR="005403B5" w:rsidRPr="00096211">
        <w:t>belirlemek</w:t>
      </w:r>
      <w:r w:rsidR="00530A94" w:rsidRPr="00096211">
        <w:t>tir.</w:t>
      </w:r>
    </w:p>
    <w:p w14:paraId="14E84285" w14:textId="77777777" w:rsidR="008545C7" w:rsidRPr="00096211" w:rsidRDefault="008545C7" w:rsidP="008545C7">
      <w:pPr>
        <w:pStyle w:val="Balk2"/>
      </w:pPr>
      <w:r w:rsidRPr="00096211">
        <w:t>Kapsam</w:t>
      </w:r>
    </w:p>
    <w:p w14:paraId="0BACD72F" w14:textId="13A5F12E" w:rsidR="00693B93" w:rsidRPr="00096211" w:rsidRDefault="004A0C53" w:rsidP="007C655B">
      <w:pPr>
        <w:numPr>
          <w:ilvl w:val="0"/>
          <w:numId w:val="1"/>
        </w:numPr>
      </w:pPr>
      <w:r w:rsidRPr="00096211">
        <w:t>(1</w:t>
      </w:r>
      <w:r w:rsidR="00E319C4" w:rsidRPr="00096211">
        <w:t>) </w:t>
      </w:r>
      <w:r w:rsidR="00DE5F99">
        <w:t>Bu Yönetmelik,</w:t>
      </w:r>
      <w:r w:rsidR="00BE41A3" w:rsidRPr="00096211">
        <w:t xml:space="preserve"> </w:t>
      </w:r>
      <w:r w:rsidR="00DE5F99">
        <w:t xml:space="preserve">nükleer tesislerde </w:t>
      </w:r>
      <w:r w:rsidR="00560055">
        <w:t xml:space="preserve">yürütülen </w:t>
      </w:r>
      <w:r w:rsidR="00DE5F99">
        <w:t>bağımsız gözetim faaliyetlerini</w:t>
      </w:r>
      <w:r w:rsidR="00EC0623" w:rsidRPr="00096211">
        <w:t xml:space="preserve"> </w:t>
      </w:r>
      <w:r w:rsidR="00BE41A3" w:rsidRPr="00096211">
        <w:t>kapsar</w:t>
      </w:r>
      <w:r w:rsidR="00112089" w:rsidRPr="00096211">
        <w:t>.</w:t>
      </w:r>
    </w:p>
    <w:p w14:paraId="6DDF397A" w14:textId="77777777" w:rsidR="008545C7" w:rsidRPr="00096211" w:rsidRDefault="00811AF8" w:rsidP="008545C7">
      <w:pPr>
        <w:pStyle w:val="Balk2"/>
      </w:pPr>
      <w:r w:rsidRPr="00096211">
        <w:t>D</w:t>
      </w:r>
      <w:r w:rsidR="008545C7" w:rsidRPr="00096211">
        <w:t>ayanak</w:t>
      </w:r>
    </w:p>
    <w:p w14:paraId="27ACF74E" w14:textId="4ECB4B8C" w:rsidR="008545C7" w:rsidRPr="00096211" w:rsidRDefault="004A0C53" w:rsidP="008309FD">
      <w:pPr>
        <w:numPr>
          <w:ilvl w:val="0"/>
          <w:numId w:val="1"/>
        </w:numPr>
      </w:pPr>
      <w:r w:rsidRPr="00096211">
        <w:t>(1</w:t>
      </w:r>
      <w:r w:rsidR="00E319C4" w:rsidRPr="00096211">
        <w:t>) </w:t>
      </w:r>
      <w:r w:rsidR="000B3640" w:rsidRPr="00096211">
        <w:t xml:space="preserve">Bu </w:t>
      </w:r>
      <w:r w:rsidR="00794CB2">
        <w:t xml:space="preserve">Yönetmelik, 5/3/2022 tarihli ve </w:t>
      </w:r>
      <w:r w:rsidR="000B3640" w:rsidRPr="00096211">
        <w:t xml:space="preserve">7381 sayılı Nükleer Düzenleme Kanununun </w:t>
      </w:r>
      <w:proofErr w:type="gramStart"/>
      <w:r w:rsidR="000B3640" w:rsidRPr="00096211">
        <w:t>4</w:t>
      </w:r>
      <w:r w:rsidR="00AE72E2" w:rsidRPr="00096211">
        <w:t> </w:t>
      </w:r>
      <w:r w:rsidR="000B3640" w:rsidRPr="00096211">
        <w:t>üncü</w:t>
      </w:r>
      <w:proofErr w:type="gramEnd"/>
      <w:r w:rsidR="000B3640" w:rsidRPr="00096211">
        <w:t xml:space="preserve"> maddesinin sekizinci </w:t>
      </w:r>
      <w:r w:rsidR="00BF532D" w:rsidRPr="00096211">
        <w:t xml:space="preserve">fıkrası </w:t>
      </w:r>
      <w:r w:rsidR="000B3640" w:rsidRPr="00096211">
        <w:t xml:space="preserve">ve 7 </w:t>
      </w:r>
      <w:proofErr w:type="spellStart"/>
      <w:r w:rsidR="000B3640" w:rsidRPr="00096211">
        <w:t>nci</w:t>
      </w:r>
      <w:proofErr w:type="spellEnd"/>
      <w:r w:rsidR="000B3640" w:rsidRPr="00096211">
        <w:t xml:space="preserve"> maddesinin dördüncü fıkrası ile 95 sayılı Nükleer Düzenleme Kurumunun Teşkilat ve Görevleri Hakkında Cumhurbaşkanlığı Kararnamesinin 4 üncü maddesinin birinci fıkrasının (c) bendi</w:t>
      </w:r>
      <w:r w:rsidR="00070ADA" w:rsidRPr="00096211">
        <w:t>ne ve</w:t>
      </w:r>
      <w:r w:rsidR="000B3640" w:rsidRPr="00096211">
        <w:t xml:space="preserve"> 5 inci maddesinin birinci fıkrasının (b) bendine dayanılarak hazırlanmıştır.</w:t>
      </w:r>
      <w:r w:rsidR="007C655B" w:rsidRPr="00096211">
        <w:t xml:space="preserve"> </w:t>
      </w:r>
    </w:p>
    <w:p w14:paraId="31983A16" w14:textId="77777777" w:rsidR="008545C7" w:rsidRPr="00096211" w:rsidRDefault="008545C7" w:rsidP="008545C7">
      <w:pPr>
        <w:pStyle w:val="Balk2"/>
      </w:pPr>
      <w:r w:rsidRPr="00096211">
        <w:t>Tanımlar</w:t>
      </w:r>
    </w:p>
    <w:p w14:paraId="37F93429" w14:textId="62AA82E5" w:rsidR="008545C7" w:rsidRPr="00096211" w:rsidRDefault="004A0C53" w:rsidP="00AE1A44">
      <w:pPr>
        <w:numPr>
          <w:ilvl w:val="0"/>
          <w:numId w:val="1"/>
        </w:numPr>
      </w:pPr>
      <w:r w:rsidRPr="00096211">
        <w:t xml:space="preserve">(1) </w:t>
      </w:r>
      <w:r w:rsidR="008545C7" w:rsidRPr="00096211">
        <w:t>Bu Yönetmeli</w:t>
      </w:r>
      <w:r w:rsidR="00BE41A3" w:rsidRPr="00096211">
        <w:t>kte geçen</w:t>
      </w:r>
      <w:r w:rsidR="008545C7" w:rsidRPr="00096211">
        <w:t>;</w:t>
      </w:r>
    </w:p>
    <w:p w14:paraId="014D8814" w14:textId="519A4053" w:rsidR="008E66C9" w:rsidRPr="00096211" w:rsidRDefault="00BA533F" w:rsidP="008E6E67">
      <w:pPr>
        <w:pStyle w:val="ListeParagraf"/>
        <w:numPr>
          <w:ilvl w:val="0"/>
          <w:numId w:val="3"/>
        </w:numPr>
        <w:tabs>
          <w:tab w:val="left" w:pos="851"/>
        </w:tabs>
        <w:ind w:left="0" w:firstLine="567"/>
      </w:pPr>
      <w:r w:rsidRPr="00096211">
        <w:t xml:space="preserve">Bağımsız gözetim şirketi (BGŞ): </w:t>
      </w:r>
      <w:r w:rsidRPr="00096211">
        <w:rPr>
          <w:lang w:eastAsia="ar-SA"/>
        </w:rPr>
        <w:t>Nükleer tesislere ilişkin faaliyetlerin ve faaliyetler kapsamındaki işlerin Kuruluştan bağımsız üçüncü taraf gözetimine yönelik olarak Kurumdan yetki belgesi almış şirketi,</w:t>
      </w:r>
    </w:p>
    <w:p w14:paraId="31C593CD" w14:textId="4B9EAF78" w:rsidR="00EA36AB" w:rsidRPr="00096211" w:rsidRDefault="00EA36AB" w:rsidP="00DC5FE4">
      <w:pPr>
        <w:pStyle w:val="ListeParagraf"/>
        <w:numPr>
          <w:ilvl w:val="0"/>
          <w:numId w:val="3"/>
        </w:numPr>
        <w:tabs>
          <w:tab w:val="left" w:pos="851"/>
        </w:tabs>
        <w:ind w:left="0" w:firstLine="567"/>
      </w:pPr>
      <w:r w:rsidRPr="00096211">
        <w:t xml:space="preserve">Dereceli yaklaşım: </w:t>
      </w:r>
      <w:r w:rsidR="009D4E00" w:rsidRPr="009D4E00">
        <w:t>Güvenliğin sağlanmasına yönelik teknik ve idari önlemlerin; güvenliği tehdit edebilecek olasılıkların ve bunların olası sonuçlarının büyüklüğüyle orantılı bir şekilde oluşt</w:t>
      </w:r>
      <w:r w:rsidR="009D4E00">
        <w:t>urulduğu ve uygulandığı yöntemi</w:t>
      </w:r>
      <w:r w:rsidR="00435CA5" w:rsidRPr="00096211">
        <w:t>,</w:t>
      </w:r>
    </w:p>
    <w:p w14:paraId="3C4A19F0" w14:textId="59AF9B2D" w:rsidR="00953AE5" w:rsidRPr="00096211" w:rsidRDefault="00EA36AB" w:rsidP="008E6E67">
      <w:pPr>
        <w:pStyle w:val="ListeParagraf"/>
        <w:numPr>
          <w:ilvl w:val="0"/>
          <w:numId w:val="3"/>
        </w:numPr>
        <w:tabs>
          <w:tab w:val="left" w:pos="851"/>
        </w:tabs>
        <w:ind w:left="0" w:firstLine="567"/>
      </w:pPr>
      <w:r w:rsidRPr="00096211">
        <w:t>Düzenleyici Belgeler Listesi</w:t>
      </w:r>
      <w:r w:rsidR="00AD3056">
        <w:t xml:space="preserve"> (DBL)</w:t>
      </w:r>
      <w:r w:rsidR="00953AE5" w:rsidRPr="00096211">
        <w:t xml:space="preserve">: </w:t>
      </w:r>
      <w:r w:rsidR="00130AB7" w:rsidRPr="00096211">
        <w:t>Nükleer tesise ilişkin faaliyetlerin yetkilendirilmesi süreçlerinde; radyasyondan korunma, güvenlik, emniyet ve nükleer güvenceye ilişkin gereklerin yerine getirildiğinin gösterilmesinde ve bunun gözden geçirme ve değerlendirmelerinde esas alınacak düzenleyici belgelerin listesini</w:t>
      </w:r>
      <w:r w:rsidR="00953AE5" w:rsidRPr="00096211">
        <w:t>,</w:t>
      </w:r>
    </w:p>
    <w:p w14:paraId="625C35EB" w14:textId="77777777" w:rsidR="00E40F41" w:rsidRPr="00DC5FE4" w:rsidRDefault="00E40F41" w:rsidP="00DC5FE4">
      <w:pPr>
        <w:pStyle w:val="ListeParagraf"/>
        <w:numPr>
          <w:ilvl w:val="0"/>
          <w:numId w:val="3"/>
        </w:numPr>
        <w:tabs>
          <w:tab w:val="left" w:pos="851"/>
        </w:tabs>
        <w:ind w:left="0" w:firstLine="567"/>
      </w:pPr>
      <w:r>
        <w:rPr>
          <w:color w:val="000000"/>
        </w:rPr>
        <w:t xml:space="preserve">Ekipman: </w:t>
      </w:r>
      <w:r w:rsidRPr="002B7053">
        <w:rPr>
          <w:color w:val="000000"/>
        </w:rPr>
        <w:t>Nükleer tesislerde bir sistemin parçası olarak ya da tek başına kullanılması amaçlanan, belirlenmiş bir işlevi o</w:t>
      </w:r>
      <w:r>
        <w:rPr>
          <w:color w:val="000000"/>
        </w:rPr>
        <w:t>lan ve bileşenlerden oluşan ögeyi,</w:t>
      </w:r>
    </w:p>
    <w:p w14:paraId="65066F58" w14:textId="12E01E13" w:rsidR="00D057AE" w:rsidRPr="00096211" w:rsidRDefault="008E66C9" w:rsidP="00DC5FE4">
      <w:pPr>
        <w:pStyle w:val="ListeParagraf"/>
        <w:numPr>
          <w:ilvl w:val="0"/>
          <w:numId w:val="3"/>
        </w:numPr>
        <w:tabs>
          <w:tab w:val="left" w:pos="851"/>
        </w:tabs>
        <w:ind w:left="0" w:firstLine="567"/>
      </w:pPr>
      <w:r w:rsidRPr="00096211">
        <w:t xml:space="preserve">Gözetim: </w:t>
      </w:r>
      <w:r w:rsidR="00E40F41" w:rsidRPr="00E40F41">
        <w:rPr>
          <w:lang w:eastAsia="ar-SA"/>
        </w:rPr>
        <w:t xml:space="preserve">Nükleer tesislere ilişkin faaliyetlerin ve faaliyetler kapsamındaki işlerin kapsamı veya niteliği çerçevesinde dereceli yaklaşımla uygulanan, faaliyetler ve faaliyetler </w:t>
      </w:r>
      <w:r w:rsidR="00E40F41" w:rsidRPr="00E40F41">
        <w:t>kapsamındaki</w:t>
      </w:r>
      <w:r w:rsidR="00E40F41" w:rsidRPr="00E40F41">
        <w:rPr>
          <w:lang w:eastAsia="ar-SA"/>
        </w:rPr>
        <w:t xml:space="preserve"> işlerin denetlenmesini ve Kurum tarafından belirlenenler için uygunluk değerlendirmesinin yapılmasını</w:t>
      </w:r>
      <w:r w:rsidR="008B38D5" w:rsidRPr="00096211">
        <w:t>,</w:t>
      </w:r>
    </w:p>
    <w:p w14:paraId="1AB712DD" w14:textId="3AEE8004" w:rsidR="004F7D14" w:rsidRPr="00096211" w:rsidRDefault="00A40691" w:rsidP="00330302">
      <w:pPr>
        <w:pStyle w:val="ListeParagraf"/>
        <w:numPr>
          <w:ilvl w:val="0"/>
          <w:numId w:val="3"/>
        </w:numPr>
        <w:tabs>
          <w:tab w:val="left" w:pos="851"/>
        </w:tabs>
        <w:ind w:left="0" w:firstLine="567"/>
      </w:pPr>
      <w:r w:rsidRPr="00096211">
        <w:t>Güvenlik açısından önemli: Herhangi bir nedenle işlevlerini yerine getirememeleri veya uygun şekilde yürütülmemeleri sonucunda çalışanların, halkın, çevrenin veya gelecek nesillerin iyonlaştırıcı radyasyonun zararlı etkilerine maruz kalmasına yol açabilecek önem</w:t>
      </w:r>
      <w:r w:rsidR="00D3028E">
        <w:t>i haiz</w:t>
      </w:r>
      <w:r w:rsidRPr="00096211">
        <w:t xml:space="preserve"> olmayı</w:t>
      </w:r>
      <w:r w:rsidR="004F7D14" w:rsidRPr="00096211">
        <w:t>,</w:t>
      </w:r>
    </w:p>
    <w:p w14:paraId="0A4283C2" w14:textId="5CE3FF53" w:rsidR="00693B93" w:rsidRPr="00096211" w:rsidRDefault="00693B93" w:rsidP="00A665C2">
      <w:pPr>
        <w:pStyle w:val="ListeParagraf"/>
        <w:numPr>
          <w:ilvl w:val="0"/>
          <w:numId w:val="3"/>
        </w:numPr>
        <w:tabs>
          <w:tab w:val="left" w:pos="851"/>
        </w:tabs>
        <w:ind w:left="0" w:firstLine="567"/>
      </w:pPr>
      <w:r w:rsidRPr="00096211">
        <w:t xml:space="preserve">ISO: Uluslararası Standardizasyon </w:t>
      </w:r>
      <w:r w:rsidR="004828CD" w:rsidRPr="00096211">
        <w:t>Teşkilatını</w:t>
      </w:r>
      <w:r w:rsidRPr="00096211">
        <w:t>,</w:t>
      </w:r>
    </w:p>
    <w:p w14:paraId="3E30064B" w14:textId="0F897CA8" w:rsidR="00693B93" w:rsidRPr="00096211" w:rsidRDefault="00693B93" w:rsidP="00BA2F80">
      <w:pPr>
        <w:pStyle w:val="ListeParagraf"/>
        <w:widowControl w:val="0"/>
        <w:numPr>
          <w:ilvl w:val="0"/>
          <w:numId w:val="3"/>
        </w:numPr>
        <w:tabs>
          <w:tab w:val="left" w:pos="851"/>
        </w:tabs>
        <w:adjustRightInd w:val="0"/>
        <w:spacing w:after="120"/>
        <w:ind w:left="0" w:firstLine="567"/>
        <w:textAlignment w:val="baseline"/>
      </w:pPr>
      <w:r w:rsidRPr="00096211">
        <w:t xml:space="preserve">Kuruluş: </w:t>
      </w:r>
      <w:r w:rsidR="008E66C9" w:rsidRPr="00096211">
        <w:t xml:space="preserve">Bir nükleer tesis kurmak, işletmek veya işletmeden çıkarmak için Kuruma niyet bildiriminde bulunan, onay almak veya yetkilendirilmek üzere başvuran </w:t>
      </w:r>
      <w:r w:rsidR="002F4B34" w:rsidRPr="00096211">
        <w:t xml:space="preserve">ya da </w:t>
      </w:r>
      <w:r w:rsidR="008E66C9" w:rsidRPr="00096211">
        <w:t>yetkilendirilen ve düzenleyici kontrol kapsamında bulunan Türkiye Cumhuriyeti mevzuatına göre kurulmuş tüzel kişiyi</w:t>
      </w:r>
      <w:r w:rsidRPr="00096211">
        <w:t>,</w:t>
      </w:r>
      <w:r w:rsidR="008845DA" w:rsidRPr="00096211">
        <w:t xml:space="preserve"> </w:t>
      </w:r>
    </w:p>
    <w:p w14:paraId="106F1137" w14:textId="77777777" w:rsidR="00E172F6" w:rsidRPr="00096211" w:rsidRDefault="00693B93" w:rsidP="00E172F6">
      <w:pPr>
        <w:pStyle w:val="ListeParagraf"/>
        <w:numPr>
          <w:ilvl w:val="0"/>
          <w:numId w:val="3"/>
        </w:numPr>
        <w:tabs>
          <w:tab w:val="left" w:pos="851"/>
        </w:tabs>
        <w:ind w:left="0" w:firstLine="567"/>
      </w:pPr>
      <w:r w:rsidRPr="00096211">
        <w:t>Kurum: Nükleer Düzenleme Kurumunu,</w:t>
      </w:r>
    </w:p>
    <w:p w14:paraId="303AD95D" w14:textId="3D9D052E" w:rsidR="00D00A31" w:rsidRPr="00096211" w:rsidRDefault="005C026D" w:rsidP="00096211">
      <w:pPr>
        <w:pStyle w:val="ListeParagraf"/>
        <w:widowControl w:val="0"/>
        <w:numPr>
          <w:ilvl w:val="0"/>
          <w:numId w:val="3"/>
        </w:numPr>
        <w:tabs>
          <w:tab w:val="left" w:pos="851"/>
        </w:tabs>
        <w:adjustRightInd w:val="0"/>
        <w:spacing w:after="120"/>
        <w:ind w:left="0" w:firstLine="567"/>
        <w:textAlignment w:val="baseline"/>
      </w:pPr>
      <w:r w:rsidRPr="00096211">
        <w:t xml:space="preserve">Tedarikçi: </w:t>
      </w:r>
      <w:r w:rsidR="00337E91" w:rsidRPr="00096211">
        <w:t>Bir faaliyeti Kuruluş adına yürüten, organize eden ya da yaptıran veya Kuruluşa mal veya hizmet sağlayan kişiyi</w:t>
      </w:r>
      <w:r w:rsidR="00D00A31" w:rsidRPr="00096211">
        <w:t>,</w:t>
      </w:r>
    </w:p>
    <w:p w14:paraId="3572B8D8" w14:textId="1A280091" w:rsidR="00160A34" w:rsidRPr="00096211" w:rsidRDefault="00160A34" w:rsidP="00096211">
      <w:pPr>
        <w:pStyle w:val="ListeParagraf"/>
        <w:numPr>
          <w:ilvl w:val="0"/>
          <w:numId w:val="3"/>
        </w:numPr>
        <w:tabs>
          <w:tab w:val="left" w:pos="851"/>
        </w:tabs>
        <w:ind w:left="0" w:firstLine="567"/>
      </w:pPr>
      <w:r w:rsidRPr="00096211">
        <w:lastRenderedPageBreak/>
        <w:t xml:space="preserve">Yetki belgesi: </w:t>
      </w:r>
      <w:r w:rsidR="003A2B0D" w:rsidRPr="00096211">
        <w:t xml:space="preserve">Bu </w:t>
      </w:r>
      <w:r w:rsidR="005737E6" w:rsidRPr="00096211">
        <w:t>Yönetmelik kapsamında</w:t>
      </w:r>
      <w:r w:rsidR="00EF07CA">
        <w:t>,</w:t>
      </w:r>
      <w:r w:rsidR="005737E6" w:rsidRPr="00096211">
        <w:t xml:space="preserve"> </w:t>
      </w:r>
      <w:r w:rsidR="00CF53EA" w:rsidRPr="00096211">
        <w:t xml:space="preserve">bağımsız gözetim şirketlerinin </w:t>
      </w:r>
      <w:r w:rsidR="00E172F6" w:rsidRPr="00096211">
        <w:t xml:space="preserve">7381 sayılı Kanunun </w:t>
      </w:r>
      <w:proofErr w:type="gramStart"/>
      <w:r w:rsidR="00E172F6" w:rsidRPr="00096211">
        <w:t>4 üncü</w:t>
      </w:r>
      <w:proofErr w:type="gramEnd"/>
      <w:r w:rsidR="00E172F6" w:rsidRPr="00096211">
        <w:t xml:space="preserve"> maddesi</w:t>
      </w:r>
      <w:r w:rsidR="008845DA" w:rsidRPr="00096211">
        <w:t>nin</w:t>
      </w:r>
      <w:r w:rsidR="00E172F6" w:rsidRPr="00096211">
        <w:t xml:space="preserve"> dördüncü fıkrası</w:t>
      </w:r>
      <w:r w:rsidR="00A24097" w:rsidRPr="00096211">
        <w:t>nın (d) bendi</w:t>
      </w:r>
      <w:r w:rsidRPr="00096211">
        <w:rPr>
          <w:bCs/>
        </w:rPr>
        <w:t xml:space="preserve"> uyarınca</w:t>
      </w:r>
      <w:r w:rsidRPr="00096211">
        <w:t xml:space="preserve"> </w:t>
      </w:r>
      <w:r w:rsidR="00E172F6" w:rsidRPr="00096211">
        <w:t xml:space="preserve">Kurum tarafından </w:t>
      </w:r>
      <w:r w:rsidRPr="00096211">
        <w:t>yetkilendirildiğini gösteren belgeyi,</w:t>
      </w:r>
    </w:p>
    <w:p w14:paraId="604B22A7" w14:textId="77777777" w:rsidR="008955A9" w:rsidRPr="00096211" w:rsidRDefault="008545C7" w:rsidP="00A43BC8">
      <w:proofErr w:type="gramStart"/>
      <w:r w:rsidRPr="00096211">
        <w:t>ifade</w:t>
      </w:r>
      <w:proofErr w:type="gramEnd"/>
      <w:r w:rsidRPr="00096211">
        <w:t xml:space="preserve"> eder. </w:t>
      </w:r>
    </w:p>
    <w:p w14:paraId="0821F00A" w14:textId="607ACF0E" w:rsidR="008A6808" w:rsidRPr="00096211" w:rsidRDefault="00BF2BEA" w:rsidP="0088062B">
      <w:pPr>
        <w:pStyle w:val="Balk1"/>
      </w:pPr>
      <w:r w:rsidRPr="00096211">
        <w:t>İKİNCİ</w:t>
      </w:r>
      <w:r w:rsidR="00FB4638" w:rsidRPr="00096211">
        <w:t xml:space="preserve"> BÖLÜM</w:t>
      </w:r>
      <w:r w:rsidR="00FB4638" w:rsidRPr="00096211">
        <w:br/>
      </w:r>
      <w:r w:rsidR="00122AC7" w:rsidRPr="00096211">
        <w:t>Gözetime ve B</w:t>
      </w:r>
      <w:r w:rsidR="00CB6264">
        <w:t xml:space="preserve">ağımsız </w:t>
      </w:r>
      <w:r w:rsidR="00122AC7" w:rsidRPr="00096211">
        <w:t>G</w:t>
      </w:r>
      <w:r w:rsidR="00CB6264">
        <w:t xml:space="preserve">özetim </w:t>
      </w:r>
      <w:r w:rsidR="00122AC7" w:rsidRPr="00096211">
        <w:t>Ş</w:t>
      </w:r>
      <w:r w:rsidR="00CB6264">
        <w:t>irketlerine</w:t>
      </w:r>
      <w:r w:rsidR="00122AC7" w:rsidRPr="00096211">
        <w:t xml:space="preserve"> İlişkin Hususlar ile</w:t>
      </w:r>
      <w:r w:rsidR="00A859A9" w:rsidRPr="00096211">
        <w:t xml:space="preserve"> </w:t>
      </w:r>
      <w:r w:rsidR="002C166F" w:rsidRPr="00096211">
        <w:t>Kuruluşun Soruml</w:t>
      </w:r>
      <w:r w:rsidR="00A859A9" w:rsidRPr="00096211">
        <w:t>ulukları</w:t>
      </w:r>
    </w:p>
    <w:p w14:paraId="4DFD72B0" w14:textId="208F2E1F" w:rsidR="000F0A29" w:rsidRPr="00096211" w:rsidRDefault="003207C3" w:rsidP="001A5E69">
      <w:pPr>
        <w:pStyle w:val="Balk2"/>
      </w:pPr>
      <w:r w:rsidRPr="00096211">
        <w:t xml:space="preserve">Genel </w:t>
      </w:r>
      <w:r w:rsidR="006722A7" w:rsidRPr="00096211">
        <w:t>ilkeler</w:t>
      </w:r>
      <w:r w:rsidR="0013417C" w:rsidRPr="00096211">
        <w:t xml:space="preserve"> </w:t>
      </w:r>
    </w:p>
    <w:p w14:paraId="4E52FEEF" w14:textId="70654465" w:rsidR="005E7E23" w:rsidRPr="00096211" w:rsidRDefault="000F0A29" w:rsidP="00522887">
      <w:pPr>
        <w:numPr>
          <w:ilvl w:val="0"/>
          <w:numId w:val="1"/>
        </w:numPr>
      </w:pPr>
      <w:r w:rsidRPr="00096211">
        <w:t>(1</w:t>
      </w:r>
      <w:r w:rsidR="008F0553" w:rsidRPr="00096211">
        <w:t>) </w:t>
      </w:r>
      <w:r w:rsidR="00853ED8" w:rsidRPr="00096211">
        <w:t>Kuruluş</w:t>
      </w:r>
      <w:r w:rsidR="00342287" w:rsidRPr="00096211">
        <w:t>un,</w:t>
      </w:r>
      <w:r w:rsidR="00853ED8" w:rsidRPr="00096211">
        <w:t xml:space="preserve"> faaliyetler sırasında </w:t>
      </w:r>
      <w:r w:rsidR="00853ED8" w:rsidRPr="00096211">
        <w:rPr>
          <w:lang w:eastAsia="en-US"/>
        </w:rPr>
        <w:t>radyasyondan korunma, güvenlik ve emniyeti</w:t>
      </w:r>
      <w:r w:rsidR="006E162A" w:rsidRPr="00096211">
        <w:rPr>
          <w:lang w:eastAsia="en-US"/>
        </w:rPr>
        <w:t>n</w:t>
      </w:r>
      <w:r w:rsidR="00853ED8" w:rsidRPr="00096211">
        <w:rPr>
          <w:lang w:eastAsia="en-US"/>
        </w:rPr>
        <w:t xml:space="preserve"> sağla</w:t>
      </w:r>
      <w:r w:rsidR="00BF58C1" w:rsidRPr="00096211">
        <w:rPr>
          <w:lang w:eastAsia="en-US"/>
        </w:rPr>
        <w:t>n</w:t>
      </w:r>
      <w:r w:rsidR="00853ED8" w:rsidRPr="00096211">
        <w:rPr>
          <w:lang w:eastAsia="en-US"/>
        </w:rPr>
        <w:t>ma</w:t>
      </w:r>
      <w:r w:rsidR="00BF58C1" w:rsidRPr="00096211">
        <w:rPr>
          <w:lang w:eastAsia="en-US"/>
        </w:rPr>
        <w:t>sına ilişkin asıl</w:t>
      </w:r>
      <w:r w:rsidR="00853ED8" w:rsidRPr="00096211">
        <w:t xml:space="preserve"> </w:t>
      </w:r>
      <w:r w:rsidR="005E7E23" w:rsidRPr="00096211">
        <w:t>sorumlulu</w:t>
      </w:r>
      <w:r w:rsidR="00853ED8" w:rsidRPr="00096211">
        <w:t>ğu</w:t>
      </w:r>
      <w:r w:rsidR="00D3028E">
        <w:t>;</w:t>
      </w:r>
      <w:r w:rsidR="005E7E23" w:rsidRPr="00096211">
        <w:t xml:space="preserve"> yapı, sistem</w:t>
      </w:r>
      <w:r w:rsidR="00EF5F09" w:rsidRPr="00096211">
        <w:t xml:space="preserve"> ve</w:t>
      </w:r>
      <w:r w:rsidR="003B66D3" w:rsidRPr="00096211">
        <w:t xml:space="preserve"> ekipman</w:t>
      </w:r>
      <w:r w:rsidR="00EF5F09" w:rsidRPr="00096211">
        <w:t>ın</w:t>
      </w:r>
      <w:r w:rsidR="005E7E23" w:rsidRPr="00096211">
        <w:t xml:space="preserve"> </w:t>
      </w:r>
      <w:r w:rsidR="00860A52" w:rsidRPr="00096211">
        <w:t>inşaat</w:t>
      </w:r>
      <w:r w:rsidR="00860A52">
        <w:t>,</w:t>
      </w:r>
      <w:r w:rsidR="00860A52" w:rsidRPr="00096211">
        <w:t xml:space="preserve"> montaj</w:t>
      </w:r>
      <w:r w:rsidR="00860A52">
        <w:t>,</w:t>
      </w:r>
      <w:r w:rsidR="00860A52" w:rsidRPr="00096211">
        <w:t xml:space="preserve"> </w:t>
      </w:r>
      <w:r w:rsidR="00860A52">
        <w:t>imalat</w:t>
      </w:r>
      <w:r w:rsidR="005E7E23" w:rsidRPr="00096211">
        <w:t xml:space="preserve"> </w:t>
      </w:r>
      <w:r w:rsidR="0048117F" w:rsidRPr="00096211">
        <w:t xml:space="preserve">ve işletmeye alma </w:t>
      </w:r>
      <w:r w:rsidR="005E7E23" w:rsidRPr="00096211">
        <w:t xml:space="preserve">faaliyetlerinin idari ve </w:t>
      </w:r>
      <w:r w:rsidR="009C422A" w:rsidRPr="00096211">
        <w:t xml:space="preserve">fennî </w:t>
      </w:r>
      <w:r w:rsidR="005E7E23" w:rsidRPr="00096211">
        <w:t>mesuliyeti</w:t>
      </w:r>
      <w:r w:rsidR="005737E6" w:rsidRPr="00096211">
        <w:t xml:space="preserve"> i</w:t>
      </w:r>
      <w:r w:rsidR="00853ED8" w:rsidRPr="00096211">
        <w:t>le</w:t>
      </w:r>
      <w:r w:rsidR="005E7E23" w:rsidRPr="00096211">
        <w:t xml:space="preserve"> etüt ve proje müellifliğini de kapsar.</w:t>
      </w:r>
    </w:p>
    <w:p w14:paraId="5CF1C76C" w14:textId="07463278" w:rsidR="00A76FEF" w:rsidRPr="00096211" w:rsidRDefault="009B6B3B" w:rsidP="001A5E69">
      <w:r w:rsidRPr="00096211">
        <w:t>(2)</w:t>
      </w:r>
      <w:r w:rsidR="00FB28D5" w:rsidRPr="00096211">
        <w:t> </w:t>
      </w:r>
      <w:r w:rsidR="00941E7C">
        <w:t>N</w:t>
      </w:r>
      <w:r w:rsidR="005734E5" w:rsidRPr="00096211">
        <w:t>ükleer tesis</w:t>
      </w:r>
      <w:r w:rsidR="00422F59" w:rsidRPr="00096211">
        <w:t>ler</w:t>
      </w:r>
      <w:r w:rsidR="005734E5" w:rsidRPr="00096211">
        <w:t xml:space="preserve">e ilişkin </w:t>
      </w:r>
      <w:r w:rsidR="00941E7C">
        <w:t>mevzuatta belirlenen</w:t>
      </w:r>
      <w:r w:rsidR="00941E7C" w:rsidRPr="00096211">
        <w:t xml:space="preserve"> </w:t>
      </w:r>
      <w:r w:rsidR="00A943C7" w:rsidRPr="00096211">
        <w:t>faaliyetler</w:t>
      </w:r>
      <w:r w:rsidR="00422F59" w:rsidRPr="00096211">
        <w:t>,</w:t>
      </w:r>
      <w:r w:rsidR="00953AE5" w:rsidRPr="00096211">
        <w:t xml:space="preserve"> </w:t>
      </w:r>
      <w:r w:rsidR="006F71C0" w:rsidRPr="00096211">
        <w:t xml:space="preserve">Kurum tarafından yetkilendirilmiş uygun </w:t>
      </w:r>
      <w:r w:rsidR="00953AE5" w:rsidRPr="00096211">
        <w:t>niteliklere sahip</w:t>
      </w:r>
      <w:r w:rsidR="006F71C0" w:rsidRPr="00096211">
        <w:t xml:space="preserve"> </w:t>
      </w:r>
      <w:proofErr w:type="spellStart"/>
      <w:r w:rsidR="00953AE5" w:rsidRPr="00096211">
        <w:t>BGŞ</w:t>
      </w:r>
      <w:r w:rsidR="006F71C0" w:rsidRPr="00096211">
        <w:t>’ler</w:t>
      </w:r>
      <w:r w:rsidR="00953AE5" w:rsidRPr="00096211">
        <w:t>in</w:t>
      </w:r>
      <w:proofErr w:type="spellEnd"/>
      <w:r w:rsidR="00BF0D40" w:rsidRPr="00096211">
        <w:t xml:space="preserve"> </w:t>
      </w:r>
      <w:r w:rsidR="00953AE5" w:rsidRPr="00096211">
        <w:t xml:space="preserve">gözetimi </w:t>
      </w:r>
      <w:r w:rsidR="00BF0D40" w:rsidRPr="00096211">
        <w:t xml:space="preserve">altında </w:t>
      </w:r>
      <w:r w:rsidR="006F71C0" w:rsidRPr="00096211">
        <w:t>yürütül</w:t>
      </w:r>
      <w:r w:rsidR="00422F59" w:rsidRPr="00096211">
        <w:t>ür</w:t>
      </w:r>
      <w:r w:rsidR="006F71C0" w:rsidRPr="00096211">
        <w:t>.</w:t>
      </w:r>
      <w:r w:rsidR="00BF0D40" w:rsidRPr="00096211">
        <w:t xml:space="preserve"> </w:t>
      </w:r>
    </w:p>
    <w:p w14:paraId="15981075" w14:textId="2B0ADD58" w:rsidR="00934B81" w:rsidRPr="00096211" w:rsidRDefault="00934B81" w:rsidP="00934B81">
      <w:r w:rsidRPr="00096211">
        <w:t>(</w:t>
      </w:r>
      <w:r w:rsidR="00422F59" w:rsidRPr="00096211">
        <w:t>3</w:t>
      </w:r>
      <w:r w:rsidRPr="00096211">
        <w:t>)</w:t>
      </w:r>
      <w:r w:rsidR="00A57436" w:rsidRPr="00096211">
        <w:t> </w:t>
      </w:r>
      <w:proofErr w:type="spellStart"/>
      <w:r w:rsidR="00A57436" w:rsidRPr="00096211">
        <w:t>BGŞ</w:t>
      </w:r>
      <w:r w:rsidRPr="00096211">
        <w:t>’ler</w:t>
      </w:r>
      <w:proofErr w:type="spellEnd"/>
      <w:r w:rsidRPr="00096211">
        <w:t xml:space="preserve"> tarafından gerçekleştirilen gözetim faaliyetleri</w:t>
      </w:r>
      <w:r w:rsidR="002172A4" w:rsidRPr="00096211">
        <w:t>,</w:t>
      </w:r>
      <w:r w:rsidRPr="00096211">
        <w:t xml:space="preserve"> Kurumun düzenleyici kontrolü</w:t>
      </w:r>
      <w:r w:rsidR="004D1E55" w:rsidRPr="00096211">
        <w:t>nün</w:t>
      </w:r>
      <w:r w:rsidRPr="00096211">
        <w:t xml:space="preserve"> </w:t>
      </w:r>
      <w:r w:rsidR="0093050D" w:rsidRPr="00096211">
        <w:t xml:space="preserve">veya Kuruluşun gerçekleştireceği kontrol faaliyetlerinin </w:t>
      </w:r>
      <w:r w:rsidRPr="00096211">
        <w:t>yerine geçmez.</w:t>
      </w:r>
    </w:p>
    <w:p w14:paraId="07316A35" w14:textId="7EC5A7B6" w:rsidR="000D4409" w:rsidRPr="00096211" w:rsidRDefault="004271FB" w:rsidP="007764D4">
      <w:r w:rsidRPr="00096211">
        <w:t>(</w:t>
      </w:r>
      <w:r w:rsidR="00422F59" w:rsidRPr="00096211">
        <w:t>4</w:t>
      </w:r>
      <w:r w:rsidRPr="00096211">
        <w:t>) Kurum</w:t>
      </w:r>
      <w:r w:rsidR="00333676" w:rsidRPr="00096211">
        <w:t>,</w:t>
      </w:r>
      <w:r w:rsidR="00342287" w:rsidRPr="00096211">
        <w:t xml:space="preserve"> </w:t>
      </w:r>
      <w:proofErr w:type="spellStart"/>
      <w:r w:rsidR="00B22A14" w:rsidRPr="00096211">
        <w:t>BGŞ’leri</w:t>
      </w:r>
      <w:proofErr w:type="spellEnd"/>
      <w:r w:rsidR="003E6838" w:rsidRPr="00096211">
        <w:t xml:space="preserve">, </w:t>
      </w:r>
    </w:p>
    <w:p w14:paraId="126964F6" w14:textId="49B9B821" w:rsidR="007909DC" w:rsidRPr="00096211" w:rsidRDefault="007909DC" w:rsidP="00096211">
      <w:pPr>
        <w:pStyle w:val="ListeParagraf"/>
        <w:numPr>
          <w:ilvl w:val="0"/>
          <w:numId w:val="12"/>
        </w:numPr>
        <w:tabs>
          <w:tab w:val="left" w:pos="851"/>
        </w:tabs>
        <w:ind w:left="0" w:firstLine="567"/>
      </w:pPr>
      <w:r w:rsidRPr="00096211">
        <w:t>Yetkinlikleri çerçevesinde yapıların inşaatı, sistem montajı</w:t>
      </w:r>
      <w:r w:rsidR="00860A52">
        <w:t>,</w:t>
      </w:r>
      <w:r w:rsidRPr="00096211">
        <w:t xml:space="preserve"> </w:t>
      </w:r>
      <w:r w:rsidR="00860A52" w:rsidRPr="00096211">
        <w:t xml:space="preserve">ekipmanın imalatı </w:t>
      </w:r>
      <w:r w:rsidRPr="00096211">
        <w:t>veya yapı ve sistemlerin işletmeye alınması alanlarının gözetimine ilişkin olarak,</w:t>
      </w:r>
    </w:p>
    <w:p w14:paraId="69D2AC4A" w14:textId="67C575B5" w:rsidR="007764D4" w:rsidRPr="00096211" w:rsidRDefault="004D1E55" w:rsidP="00096211">
      <w:pPr>
        <w:pStyle w:val="ListeParagraf"/>
        <w:numPr>
          <w:ilvl w:val="0"/>
          <w:numId w:val="12"/>
        </w:numPr>
        <w:tabs>
          <w:tab w:val="left" w:pos="851"/>
        </w:tabs>
        <w:ind w:left="0" w:firstLine="567"/>
      </w:pPr>
      <w:r w:rsidRPr="00096211">
        <w:t>İnşaat faaliyetlerinin gözetimi</w:t>
      </w:r>
      <w:r w:rsidR="007909DC" w:rsidRPr="00096211">
        <w:t xml:space="preserve"> </w:t>
      </w:r>
      <w:r w:rsidR="007764D4" w:rsidRPr="00096211">
        <w:t xml:space="preserve">için </w:t>
      </w:r>
      <w:r w:rsidR="007909DC" w:rsidRPr="00096211">
        <w:t>güvenlik açısından önemine göre nükleer güvenlik açısından önemli veya önemli olmayan olarak iki farklı kategoride</w:t>
      </w:r>
      <w:r w:rsidR="007764D4" w:rsidRPr="00096211">
        <w:t>, diğer alanların gözetimi için nükleer güvenlik açısından önemli kategoride,</w:t>
      </w:r>
    </w:p>
    <w:p w14:paraId="095CECBF" w14:textId="3BA34BA5" w:rsidR="000D4409" w:rsidRPr="00096211" w:rsidRDefault="004271FB" w:rsidP="007764D4">
      <w:proofErr w:type="gramStart"/>
      <w:r w:rsidRPr="00096211">
        <w:t>yetkilendirir</w:t>
      </w:r>
      <w:proofErr w:type="gramEnd"/>
      <w:r w:rsidRPr="00096211">
        <w:t xml:space="preserve">. </w:t>
      </w:r>
    </w:p>
    <w:p w14:paraId="0241C2DC" w14:textId="74D9A4B9" w:rsidR="000D4409" w:rsidRPr="00096211" w:rsidRDefault="000D4409" w:rsidP="003063BA">
      <w:r w:rsidRPr="00096211">
        <w:t>(</w:t>
      </w:r>
      <w:r w:rsidR="00422F59" w:rsidRPr="00096211">
        <w:t>5</w:t>
      </w:r>
      <w:r w:rsidRPr="00096211">
        <w:t xml:space="preserve">) </w:t>
      </w:r>
      <w:proofErr w:type="spellStart"/>
      <w:r w:rsidR="004271FB" w:rsidRPr="00096211">
        <w:t>BGŞ’ler</w:t>
      </w:r>
      <w:proofErr w:type="spellEnd"/>
      <w:r w:rsidR="004271FB" w:rsidRPr="00096211">
        <w:t xml:space="preserve"> sadece Kurumdan almış oldukları yetkinin kapsamına uygun alanlarda ve yetki koşulları çerçevesinde gözetim yapabilir. </w:t>
      </w:r>
      <w:r w:rsidR="00D63629" w:rsidRPr="00096211">
        <w:t xml:space="preserve">Nükleer güvenlik açısından önemli </w:t>
      </w:r>
      <w:r w:rsidR="009C1987" w:rsidRPr="00096211">
        <w:t>yapıların inşaat</w:t>
      </w:r>
      <w:r w:rsidR="00AA12F5">
        <w:t xml:space="preserve"> faaliyetlerinin gözetimi</w:t>
      </w:r>
      <w:r w:rsidR="009C1987" w:rsidRPr="00096211">
        <w:t xml:space="preserve"> için </w:t>
      </w:r>
      <w:r w:rsidR="00D63629" w:rsidRPr="00096211">
        <w:t xml:space="preserve">yetkilendirilen </w:t>
      </w:r>
      <w:proofErr w:type="spellStart"/>
      <w:r w:rsidR="00D63629" w:rsidRPr="00096211">
        <w:t>BGŞ’ler</w:t>
      </w:r>
      <w:proofErr w:type="spellEnd"/>
      <w:r w:rsidR="00F106CC" w:rsidRPr="00096211">
        <w:t>,</w:t>
      </w:r>
      <w:r w:rsidR="00D63629" w:rsidRPr="00096211">
        <w:t xml:space="preserve"> nükleer güvenlik açısından önemli olmayan </w:t>
      </w:r>
      <w:r w:rsidR="009C1987" w:rsidRPr="00096211">
        <w:t xml:space="preserve">yapıların inşaat </w:t>
      </w:r>
      <w:r w:rsidR="00D63629" w:rsidRPr="00096211">
        <w:t>faaliyetlerin</w:t>
      </w:r>
      <w:r w:rsidR="009C1987" w:rsidRPr="00096211">
        <w:t>in</w:t>
      </w:r>
      <w:r w:rsidR="00D63629" w:rsidRPr="00096211">
        <w:t xml:space="preserve"> gözetimini de gerçekleştirebilir.</w:t>
      </w:r>
      <w:r w:rsidR="00C34023" w:rsidRPr="00096211">
        <w:t xml:space="preserve"> </w:t>
      </w:r>
    </w:p>
    <w:p w14:paraId="71A35E35" w14:textId="0CC23B41" w:rsidR="00C00D6F" w:rsidRPr="00096211" w:rsidRDefault="000D4409" w:rsidP="008C4EAD">
      <w:r w:rsidRPr="00096211">
        <w:t>(</w:t>
      </w:r>
      <w:r w:rsidR="00422F59" w:rsidRPr="00096211">
        <w:t>6</w:t>
      </w:r>
      <w:r w:rsidRPr="00096211">
        <w:t>) </w:t>
      </w:r>
      <w:r w:rsidR="00C34023" w:rsidRPr="00096211">
        <w:t>Yapı</w:t>
      </w:r>
      <w:r w:rsidR="000015D7" w:rsidRPr="00096211">
        <w:t xml:space="preserve"> </w:t>
      </w:r>
      <w:r w:rsidR="00C34023" w:rsidRPr="00096211">
        <w:t xml:space="preserve">ve </w:t>
      </w:r>
      <w:r w:rsidR="00887189" w:rsidRPr="00096211">
        <w:t>ekipmandaki</w:t>
      </w:r>
      <w:r w:rsidR="00C34023" w:rsidRPr="00096211">
        <w:t xml:space="preserve"> değişiklikler için ilgili mevzuat uyarınca yürütülecek faaliyetler kapsamındaki gözetim, ilgili alanda yetkilendirilen </w:t>
      </w:r>
      <w:proofErr w:type="spellStart"/>
      <w:r w:rsidR="00C34023" w:rsidRPr="00096211">
        <w:t>BGŞ’ler</w:t>
      </w:r>
      <w:proofErr w:type="spellEnd"/>
      <w:r w:rsidR="00C34023" w:rsidRPr="00096211">
        <w:t xml:space="preserve"> tarafından gerçekleştirilir.</w:t>
      </w:r>
    </w:p>
    <w:p w14:paraId="0A31EE45" w14:textId="2CC8CA4C" w:rsidR="00DB6026" w:rsidRPr="00096211" w:rsidRDefault="00DB6026" w:rsidP="004271FB">
      <w:r w:rsidRPr="00096211">
        <w:t>(</w:t>
      </w:r>
      <w:r w:rsidR="00422F59" w:rsidRPr="00096211">
        <w:t>7</w:t>
      </w:r>
      <w:r w:rsidRPr="00096211">
        <w:t>) Kuruluşun faaliyetlerinde;</w:t>
      </w:r>
    </w:p>
    <w:p w14:paraId="4FD48FEC" w14:textId="03ABCC92" w:rsidR="00DB6026" w:rsidRPr="00096211" w:rsidRDefault="00B11833" w:rsidP="00096211">
      <w:pPr>
        <w:pStyle w:val="ListeParagraf"/>
        <w:numPr>
          <w:ilvl w:val="0"/>
          <w:numId w:val="41"/>
        </w:numPr>
        <w:tabs>
          <w:tab w:val="left" w:pos="851"/>
        </w:tabs>
      </w:pPr>
      <w:r w:rsidRPr="00096211">
        <w:t>Kuruluşun ortaklarından birinin pay sahi</w:t>
      </w:r>
      <w:r w:rsidR="00B26F4C" w:rsidRPr="00096211">
        <w:t>bi</w:t>
      </w:r>
      <w:r w:rsidRPr="00096211">
        <w:t xml:space="preserve"> olduğu, </w:t>
      </w:r>
    </w:p>
    <w:p w14:paraId="28A23E35" w14:textId="70D3A546" w:rsidR="00DB6026" w:rsidRPr="00096211" w:rsidRDefault="00261DD6" w:rsidP="00096211">
      <w:pPr>
        <w:pStyle w:val="ListeParagraf"/>
        <w:numPr>
          <w:ilvl w:val="0"/>
          <w:numId w:val="41"/>
        </w:numPr>
        <w:tabs>
          <w:tab w:val="left" w:pos="851"/>
        </w:tabs>
        <w:ind w:left="0" w:firstLine="567"/>
      </w:pPr>
      <w:r w:rsidRPr="00096211">
        <w:t xml:space="preserve">Faaliyetlerin gözetimi hariç faaliyete </w:t>
      </w:r>
      <w:r w:rsidR="007E12FC" w:rsidRPr="00096211">
        <w:t xml:space="preserve">ilişkin </w:t>
      </w:r>
      <w:r w:rsidR="00DB6026" w:rsidRPr="00096211">
        <w:t>tasarım, projelendirme, imalat veya inşa</w:t>
      </w:r>
      <w:r w:rsidR="00A57436" w:rsidRPr="00096211">
        <w:t>at</w:t>
      </w:r>
      <w:r w:rsidR="00DB6026" w:rsidRPr="00096211">
        <w:t xml:space="preserve"> süreçlerinde görev alan,</w:t>
      </w:r>
    </w:p>
    <w:p w14:paraId="2F11CECA" w14:textId="319166A3" w:rsidR="00510E42" w:rsidRPr="00096211" w:rsidRDefault="00007A25" w:rsidP="00DB6026">
      <w:proofErr w:type="gramStart"/>
      <w:r w:rsidRPr="00096211">
        <w:t>şirketler</w:t>
      </w:r>
      <w:proofErr w:type="gramEnd"/>
      <w:r w:rsidRPr="00096211">
        <w:t xml:space="preserve"> </w:t>
      </w:r>
      <w:r w:rsidR="00A57436" w:rsidRPr="00096211">
        <w:t>BGŞ</w:t>
      </w:r>
      <w:r w:rsidR="00DB6026" w:rsidRPr="00096211">
        <w:t xml:space="preserve"> olarak görev alamaz. </w:t>
      </w:r>
    </w:p>
    <w:p w14:paraId="73393930" w14:textId="5C914C22" w:rsidR="00DB6026" w:rsidRPr="00096211" w:rsidRDefault="00510E42" w:rsidP="00DB6026">
      <w:r w:rsidRPr="00096211">
        <w:t>(</w:t>
      </w:r>
      <w:r w:rsidR="00422F59" w:rsidRPr="00096211">
        <w:t>8</w:t>
      </w:r>
      <w:r w:rsidR="008F0553" w:rsidRPr="00096211">
        <w:t>) </w:t>
      </w:r>
      <w:r w:rsidR="001C39FF" w:rsidRPr="00096211">
        <w:t xml:space="preserve">Tesisle ilgili </w:t>
      </w:r>
      <w:r w:rsidR="00B174FA" w:rsidRPr="00096211">
        <w:t>bir faaliyetin tasarım, projelendirme, imalat</w:t>
      </w:r>
      <w:r w:rsidR="00B12AA4" w:rsidRPr="00096211">
        <w:t>,</w:t>
      </w:r>
      <w:r w:rsidR="00B174FA" w:rsidRPr="00096211">
        <w:t xml:space="preserve"> inşa</w:t>
      </w:r>
      <w:r w:rsidR="00A57436" w:rsidRPr="00096211">
        <w:t>at</w:t>
      </w:r>
      <w:r w:rsidR="00B174FA" w:rsidRPr="00096211">
        <w:t xml:space="preserve"> </w:t>
      </w:r>
      <w:r w:rsidR="00B12AA4" w:rsidRPr="00096211">
        <w:t xml:space="preserve">veya işletmeye alma </w:t>
      </w:r>
      <w:r w:rsidR="00B174FA" w:rsidRPr="00096211">
        <w:t xml:space="preserve">süreçlerinde görev alan </w:t>
      </w:r>
      <w:r w:rsidR="002B27C7" w:rsidRPr="00096211">
        <w:t>kişiler</w:t>
      </w:r>
      <w:r w:rsidR="00B174FA" w:rsidRPr="00096211">
        <w:t xml:space="preserve"> </w:t>
      </w:r>
      <w:r w:rsidRPr="00096211">
        <w:t>ve</w:t>
      </w:r>
      <w:r w:rsidR="00B174FA" w:rsidRPr="00096211">
        <w:t xml:space="preserve"> Kuruluş çalışanları</w:t>
      </w:r>
      <w:r w:rsidRPr="00096211">
        <w:t xml:space="preserve"> </w:t>
      </w:r>
      <w:r w:rsidR="001C39FF" w:rsidRPr="00096211">
        <w:t>bu</w:t>
      </w:r>
      <w:r w:rsidR="00B174FA" w:rsidRPr="00096211">
        <w:t xml:space="preserve"> faaliyetin gözetiminde </w:t>
      </w:r>
      <w:r w:rsidR="00A57436" w:rsidRPr="00096211">
        <w:t>BGŞ</w:t>
      </w:r>
      <w:r w:rsidR="00B174FA" w:rsidRPr="00096211">
        <w:t xml:space="preserve"> </w:t>
      </w:r>
      <w:r w:rsidR="00DB6026" w:rsidRPr="00096211">
        <w:t xml:space="preserve">personeli olarak görev </w:t>
      </w:r>
      <w:r w:rsidR="002554FE" w:rsidRPr="00096211">
        <w:t>al</w:t>
      </w:r>
      <w:r w:rsidR="00DB6026" w:rsidRPr="00096211">
        <w:t xml:space="preserve">amaz. </w:t>
      </w:r>
      <w:r w:rsidR="00355EA1" w:rsidRPr="00096211">
        <w:t xml:space="preserve">Bir faaliyetin gözetiminde görev almış BGŞ personeli de </w:t>
      </w:r>
      <w:proofErr w:type="spellStart"/>
      <w:r w:rsidR="00355EA1" w:rsidRPr="00096211">
        <w:t>BGŞ’deki</w:t>
      </w:r>
      <w:proofErr w:type="spellEnd"/>
      <w:r w:rsidR="00355EA1" w:rsidRPr="00096211">
        <w:t xml:space="preserve"> görevinden ayrılmasından itibaren bir yıl süreyle Kuruluş</w:t>
      </w:r>
      <w:r w:rsidR="004D1E55" w:rsidRPr="00096211">
        <w:t>ta</w:t>
      </w:r>
      <w:r w:rsidR="00355EA1" w:rsidRPr="00096211">
        <w:t xml:space="preserve"> veya </w:t>
      </w:r>
      <w:r w:rsidR="004D1E55" w:rsidRPr="00096211">
        <w:t xml:space="preserve">tedarikçilerde </w:t>
      </w:r>
      <w:r w:rsidR="006407F6">
        <w:t>söz konusu</w:t>
      </w:r>
      <w:r w:rsidR="006407F6" w:rsidRPr="00096211">
        <w:t xml:space="preserve"> </w:t>
      </w:r>
      <w:r w:rsidR="00355EA1" w:rsidRPr="00096211">
        <w:t>faaliyet</w:t>
      </w:r>
      <w:r w:rsidR="004D1E55" w:rsidRPr="00096211">
        <w:t xml:space="preserve"> kapsamında</w:t>
      </w:r>
      <w:r w:rsidR="00355EA1" w:rsidRPr="00096211">
        <w:t xml:space="preserve"> görev alamaz.</w:t>
      </w:r>
    </w:p>
    <w:p w14:paraId="070A54EC" w14:textId="78C396CC" w:rsidR="005D1BCD" w:rsidRPr="00096211" w:rsidRDefault="001C580C" w:rsidP="005D1BCD">
      <w:r w:rsidRPr="00096211">
        <w:t>(</w:t>
      </w:r>
      <w:r w:rsidR="00422F59" w:rsidRPr="00096211">
        <w:t>9</w:t>
      </w:r>
      <w:r w:rsidR="0088062B" w:rsidRPr="00096211">
        <w:t>)</w:t>
      </w:r>
      <w:r w:rsidR="005D1BCD" w:rsidRPr="00096211">
        <w:t> </w:t>
      </w:r>
      <w:r w:rsidR="00CB6264">
        <w:t>G</w:t>
      </w:r>
      <w:r w:rsidR="006407F6">
        <w:t xml:space="preserve">özetim faaliyetleri Kuruluş ve BGŞ arasında yapılan sözleşmeler uyarınca yürütülür. </w:t>
      </w:r>
      <w:r w:rsidR="005D1BCD" w:rsidRPr="00096211">
        <w:t xml:space="preserve">Kuruluş ve BGŞ arasında yapılan sözleşme ve sözleşmede yapılan değişiklikler, sözleşme </w:t>
      </w:r>
      <w:r w:rsidR="00DF2ED6" w:rsidRPr="00096211">
        <w:t xml:space="preserve">yapılmasından </w:t>
      </w:r>
      <w:r w:rsidR="00667910" w:rsidRPr="00096211">
        <w:t>veya değişiklik yapılması h</w:t>
      </w:r>
      <w:r w:rsidR="00CB6264">
        <w:t>â</w:t>
      </w:r>
      <w:r w:rsidR="00667910" w:rsidRPr="00096211">
        <w:t xml:space="preserve">linde bu değişikliğin yapılmasından </w:t>
      </w:r>
      <w:r w:rsidR="005D1BCD" w:rsidRPr="00096211">
        <w:t xml:space="preserve">itibaren otuz iş günü içerisinde mali hükümleri karartılmış </w:t>
      </w:r>
      <w:r w:rsidR="00667910" w:rsidRPr="00096211">
        <w:t xml:space="preserve">kopya olarak </w:t>
      </w:r>
      <w:r w:rsidR="005D1BCD" w:rsidRPr="00096211">
        <w:t>Kuruma sun</w:t>
      </w:r>
      <w:r w:rsidR="00667910" w:rsidRPr="00096211">
        <w:t>ulu</w:t>
      </w:r>
      <w:r w:rsidR="005D1BCD" w:rsidRPr="00096211">
        <w:t xml:space="preserve">r. </w:t>
      </w:r>
    </w:p>
    <w:p w14:paraId="455D4D80" w14:textId="25CFDDA1" w:rsidR="0088062B" w:rsidRPr="00096211" w:rsidRDefault="005D1BCD" w:rsidP="0088062B">
      <w:r w:rsidRPr="00096211">
        <w:t>(10) </w:t>
      </w:r>
      <w:r w:rsidR="0088062B" w:rsidRPr="00096211">
        <w:t>Kurum, Kuruluş ile BGŞ arasında yapılan ve kendisine sunulan sözleşme üzerinden;</w:t>
      </w:r>
    </w:p>
    <w:p w14:paraId="277311FA" w14:textId="77777777" w:rsidR="0088062B" w:rsidRPr="00096211" w:rsidRDefault="0088062B" w:rsidP="0088062B">
      <w:pPr>
        <w:pStyle w:val="ListeParagraf"/>
        <w:numPr>
          <w:ilvl w:val="0"/>
          <w:numId w:val="33"/>
        </w:numPr>
        <w:tabs>
          <w:tab w:val="left" w:pos="851"/>
        </w:tabs>
        <w:ind w:left="0" w:firstLine="567"/>
      </w:pPr>
      <w:r w:rsidRPr="00096211">
        <w:t xml:space="preserve">BGŞ tarafından tutulacak kayıt ve raporları, </w:t>
      </w:r>
    </w:p>
    <w:p w14:paraId="04855B92" w14:textId="77777777" w:rsidR="0088062B" w:rsidRPr="00096211" w:rsidRDefault="0088062B" w:rsidP="0088062B">
      <w:pPr>
        <w:pStyle w:val="ListeParagraf"/>
        <w:numPr>
          <w:ilvl w:val="0"/>
          <w:numId w:val="33"/>
        </w:numPr>
        <w:tabs>
          <w:tab w:val="left" w:pos="851"/>
        </w:tabs>
        <w:ind w:left="0" w:firstLine="567"/>
      </w:pPr>
      <w:proofErr w:type="spellStart"/>
      <w:r w:rsidRPr="00096211">
        <w:t>BGŞ’ye</w:t>
      </w:r>
      <w:proofErr w:type="spellEnd"/>
      <w:r w:rsidRPr="00096211">
        <w:t xml:space="preserve"> tanınan yetkileri, </w:t>
      </w:r>
    </w:p>
    <w:p w14:paraId="0B16A8EA" w14:textId="6B6DF8FD" w:rsidR="0088062B" w:rsidRPr="00096211" w:rsidRDefault="0088062B" w:rsidP="0088062B">
      <w:pPr>
        <w:pStyle w:val="ListeParagraf"/>
        <w:numPr>
          <w:ilvl w:val="0"/>
          <w:numId w:val="33"/>
        </w:numPr>
        <w:tabs>
          <w:tab w:val="left" w:pos="851"/>
        </w:tabs>
        <w:ind w:left="0" w:firstLine="567"/>
      </w:pPr>
      <w:proofErr w:type="spellStart"/>
      <w:r w:rsidRPr="00096211">
        <w:t>BGŞ’nin</w:t>
      </w:r>
      <w:proofErr w:type="spellEnd"/>
      <w:r w:rsidRPr="00096211">
        <w:t xml:space="preserve"> bir faaliyeti</w:t>
      </w:r>
      <w:r w:rsidR="00635051" w:rsidRPr="00096211">
        <w:t>n</w:t>
      </w:r>
      <w:r w:rsidRPr="00096211">
        <w:t xml:space="preserve"> durdur</w:t>
      </w:r>
      <w:r w:rsidR="00635051" w:rsidRPr="00096211">
        <w:t>ul</w:t>
      </w:r>
      <w:r w:rsidRPr="00096211">
        <w:t xml:space="preserve">ması ve </w:t>
      </w:r>
      <w:r w:rsidR="00635051" w:rsidRPr="00096211">
        <w:t>devam etmesine</w:t>
      </w:r>
      <w:r w:rsidRPr="00096211">
        <w:t xml:space="preserve"> </w:t>
      </w:r>
      <w:r w:rsidR="00635051" w:rsidRPr="00096211">
        <w:t xml:space="preserve">ilişkin kararlarının uygulanma </w:t>
      </w:r>
      <w:r w:rsidRPr="00096211">
        <w:t>usulleri</w:t>
      </w:r>
      <w:r w:rsidR="00635051" w:rsidRPr="00096211">
        <w:t>ni</w:t>
      </w:r>
      <w:r w:rsidRPr="00096211">
        <w:t>,</w:t>
      </w:r>
    </w:p>
    <w:p w14:paraId="589D2BA4" w14:textId="77777777" w:rsidR="0088062B" w:rsidRPr="00096211" w:rsidRDefault="0088062B" w:rsidP="0088062B">
      <w:pPr>
        <w:pStyle w:val="ListeParagraf"/>
        <w:numPr>
          <w:ilvl w:val="0"/>
          <w:numId w:val="33"/>
        </w:numPr>
        <w:tabs>
          <w:tab w:val="left" w:pos="851"/>
        </w:tabs>
        <w:ind w:left="0" w:firstLine="567"/>
      </w:pPr>
      <w:r w:rsidRPr="00096211">
        <w:t xml:space="preserve">Sözleşmenin sona ermesine ve feshine ilişkin hususları, </w:t>
      </w:r>
    </w:p>
    <w:p w14:paraId="20A01BDB" w14:textId="74F5E7E2" w:rsidR="0088062B" w:rsidRPr="00096211" w:rsidRDefault="0088062B" w:rsidP="0088062B">
      <w:proofErr w:type="spellStart"/>
      <w:r w:rsidRPr="00096211">
        <w:lastRenderedPageBreak/>
        <w:t>BGŞ’nin</w:t>
      </w:r>
      <w:proofErr w:type="spellEnd"/>
      <w:r w:rsidRPr="00096211">
        <w:t xml:space="preserve"> gözetim faaliyetlerine ilişkin görev ve sorumluluklarını yerine getirebilmesi ve bağımsız karar alabilmesi açısından inceler ve gerekiyorsa değişiklik talep eder.</w:t>
      </w:r>
    </w:p>
    <w:p w14:paraId="67426A33" w14:textId="18CDD18C" w:rsidR="0088062B" w:rsidRPr="00096211" w:rsidRDefault="0088062B" w:rsidP="0088062B">
      <w:r w:rsidRPr="00096211">
        <w:t>(</w:t>
      </w:r>
      <w:r w:rsidR="00422F59" w:rsidRPr="00096211">
        <w:t>1</w:t>
      </w:r>
      <w:r w:rsidR="005D1BCD" w:rsidRPr="00096211">
        <w:t>1</w:t>
      </w:r>
      <w:r w:rsidRPr="00096211">
        <w:t xml:space="preserve">) Kuruluş ve tedarikçileri, </w:t>
      </w:r>
      <w:proofErr w:type="spellStart"/>
      <w:r w:rsidRPr="00096211">
        <w:t>BGŞ’lerin</w:t>
      </w:r>
      <w:proofErr w:type="spellEnd"/>
      <w:r w:rsidRPr="00096211">
        <w:t xml:space="preserve"> bu Yönetmelik kapsamındaki yetkilerini kullanmasını, görev ve sorumluluklarını yerine getirmesini veya bağımsız karar almasını yönlendiren, geciktiren, zorlaştıran veya engelleyen tutum ve davranışlarda bulunamaz.</w:t>
      </w:r>
      <w:r w:rsidRPr="00096211" w:rsidDel="00354B5D">
        <w:t xml:space="preserve"> </w:t>
      </w:r>
    </w:p>
    <w:p w14:paraId="26716528" w14:textId="10B9F7E7" w:rsidR="0088062B" w:rsidRPr="00096211" w:rsidRDefault="0088062B" w:rsidP="003063BA">
      <w:r w:rsidRPr="00096211">
        <w:t>(1</w:t>
      </w:r>
      <w:r w:rsidR="005D1BCD" w:rsidRPr="00096211">
        <w:t>2</w:t>
      </w:r>
      <w:r w:rsidR="00F85237" w:rsidRPr="00096211">
        <w:t>) </w:t>
      </w:r>
      <w:r w:rsidR="00CB6264">
        <w:t>Kuruluşla</w:t>
      </w:r>
      <w:r w:rsidRPr="00096211">
        <w:t xml:space="preserve"> sözleşme </w:t>
      </w:r>
      <w:r w:rsidR="00DF2ED6">
        <w:t>yapmış</w:t>
      </w:r>
      <w:r w:rsidR="00DF2ED6" w:rsidRPr="00096211">
        <w:t xml:space="preserve"> </w:t>
      </w:r>
      <w:proofErr w:type="spellStart"/>
      <w:r w:rsidRPr="00096211">
        <w:t>BGŞ’nin</w:t>
      </w:r>
      <w:proofErr w:type="spellEnd"/>
      <w:r w:rsidRPr="00096211">
        <w:t xml:space="preserve"> yetkisinin herhangi bir nedenle sona ermesi durumunda, BGŞ bu kapsamdaki gözetim faaliyetlerine devam edemez.</w:t>
      </w:r>
    </w:p>
    <w:p w14:paraId="42759EDE" w14:textId="7FE825D6" w:rsidR="0088062B" w:rsidRPr="00096211" w:rsidRDefault="0088062B" w:rsidP="0088062B">
      <w:pPr>
        <w:pStyle w:val="Balk2"/>
      </w:pPr>
      <w:r w:rsidRPr="00096211">
        <w:t>Kuruluşun sorumlulukları</w:t>
      </w:r>
    </w:p>
    <w:p w14:paraId="2F8E8B4E" w14:textId="374A314B" w:rsidR="008E02A3" w:rsidRPr="00096211" w:rsidRDefault="0068540C" w:rsidP="00096211">
      <w:pPr>
        <w:numPr>
          <w:ilvl w:val="0"/>
          <w:numId w:val="1"/>
        </w:numPr>
      </w:pPr>
      <w:r w:rsidRPr="00096211">
        <w:t>(</w:t>
      </w:r>
      <w:r w:rsidR="0088062B" w:rsidRPr="00096211">
        <w:t>1</w:t>
      </w:r>
      <w:r w:rsidRPr="00096211">
        <w:t>) </w:t>
      </w:r>
      <w:r w:rsidR="00136B3E" w:rsidRPr="00096211">
        <w:t>Kuruluş</w:t>
      </w:r>
      <w:r w:rsidR="008E02A3" w:rsidRPr="00096211">
        <w:t>;</w:t>
      </w:r>
      <w:r w:rsidR="00136B3E" w:rsidRPr="00096211">
        <w:t xml:space="preserve"> </w:t>
      </w:r>
    </w:p>
    <w:p w14:paraId="17777A34" w14:textId="1DA9CCCE" w:rsidR="008E02A3" w:rsidRPr="00096211" w:rsidRDefault="008E02A3" w:rsidP="00096211">
      <w:pPr>
        <w:pStyle w:val="ListeParagraf"/>
        <w:numPr>
          <w:ilvl w:val="0"/>
          <w:numId w:val="16"/>
        </w:numPr>
        <w:tabs>
          <w:tab w:val="left" w:pos="851"/>
        </w:tabs>
        <w:ind w:left="0" w:firstLine="567"/>
      </w:pPr>
      <w:r w:rsidRPr="00096211">
        <w:t>Yapılacak</w:t>
      </w:r>
      <w:r w:rsidR="00136B3E" w:rsidRPr="00096211">
        <w:t xml:space="preserve"> işin niteliğin</w:t>
      </w:r>
      <w:r w:rsidR="00B41B39" w:rsidRPr="00096211">
        <w:t xml:space="preserve">e göre </w:t>
      </w:r>
      <w:proofErr w:type="spellStart"/>
      <w:r w:rsidR="00B41B39" w:rsidRPr="00096211">
        <w:t>BGŞ’yi</w:t>
      </w:r>
      <w:proofErr w:type="spellEnd"/>
      <w:r w:rsidR="00D935DA">
        <w:t>,</w:t>
      </w:r>
      <w:r w:rsidR="00B41B39" w:rsidRPr="00096211">
        <w:t xml:space="preserve"> kategori</w:t>
      </w:r>
      <w:r w:rsidR="00DA5C01" w:rsidRPr="00096211">
        <w:t>sini</w:t>
      </w:r>
      <w:r w:rsidR="00B41B39" w:rsidRPr="00096211">
        <w:t xml:space="preserve"> ve yetki kapsamını</w:t>
      </w:r>
      <w:r w:rsidR="00136B3E" w:rsidRPr="00096211">
        <w:t xml:space="preserve"> dikkate alarak seçer</w:t>
      </w:r>
      <w:r w:rsidR="00DA5C01" w:rsidRPr="00096211">
        <w:t>.</w:t>
      </w:r>
      <w:r w:rsidR="00136B3E" w:rsidRPr="00096211">
        <w:t xml:space="preserve"> </w:t>
      </w:r>
    </w:p>
    <w:p w14:paraId="27D04D67" w14:textId="3CB800AA" w:rsidR="008E02A3" w:rsidRPr="00096211" w:rsidRDefault="00895899" w:rsidP="00096211">
      <w:pPr>
        <w:pStyle w:val="ListeParagraf"/>
        <w:numPr>
          <w:ilvl w:val="0"/>
          <w:numId w:val="16"/>
        </w:numPr>
        <w:tabs>
          <w:tab w:val="left" w:pos="851"/>
        </w:tabs>
        <w:ind w:left="0" w:firstLine="567"/>
      </w:pPr>
      <w:proofErr w:type="spellStart"/>
      <w:r w:rsidRPr="00096211">
        <w:t>BGŞ</w:t>
      </w:r>
      <w:r w:rsidR="00136B3E" w:rsidRPr="00096211">
        <w:t>’ler</w:t>
      </w:r>
      <w:r w:rsidR="00052884" w:rsidRPr="00096211">
        <w:t>e</w:t>
      </w:r>
      <w:proofErr w:type="spellEnd"/>
      <w:r w:rsidR="00052884" w:rsidRPr="00096211">
        <w:t xml:space="preserve"> verdiği </w:t>
      </w:r>
      <w:r w:rsidR="00136B3E" w:rsidRPr="00096211">
        <w:t xml:space="preserve">görev, yetki ve sorumlulukları </w:t>
      </w:r>
      <w:r w:rsidR="007D623D" w:rsidRPr="00096211">
        <w:t xml:space="preserve">bu </w:t>
      </w:r>
      <w:r w:rsidRPr="00096211">
        <w:t>şirketlerle</w:t>
      </w:r>
      <w:r w:rsidR="007D623D" w:rsidRPr="00096211">
        <w:t xml:space="preserve"> </w:t>
      </w:r>
      <w:r w:rsidR="00D935DA">
        <w:t>yapacağı</w:t>
      </w:r>
      <w:r w:rsidR="00D935DA" w:rsidRPr="00096211">
        <w:t xml:space="preserve"> </w:t>
      </w:r>
      <w:r w:rsidR="00DA5C01" w:rsidRPr="00096211">
        <w:t xml:space="preserve">sözleşmelere </w:t>
      </w:r>
      <w:r w:rsidR="00136B3E" w:rsidRPr="00096211">
        <w:t>yansıtır</w:t>
      </w:r>
      <w:r w:rsidR="00DA5C01" w:rsidRPr="00096211">
        <w:t>.</w:t>
      </w:r>
      <w:r w:rsidR="008D6764" w:rsidRPr="00096211">
        <w:t xml:space="preserve"> </w:t>
      </w:r>
    </w:p>
    <w:p w14:paraId="242E7FF2" w14:textId="1598DAEB" w:rsidR="008E02A3" w:rsidRPr="00096211" w:rsidRDefault="008D6764" w:rsidP="00096211">
      <w:pPr>
        <w:pStyle w:val="ListeParagraf"/>
        <w:numPr>
          <w:ilvl w:val="0"/>
          <w:numId w:val="16"/>
        </w:numPr>
        <w:tabs>
          <w:tab w:val="left" w:pos="851"/>
        </w:tabs>
        <w:ind w:left="0" w:firstLine="567"/>
      </w:pPr>
      <w:proofErr w:type="spellStart"/>
      <w:r w:rsidRPr="00096211">
        <w:t>BGŞ’nin</w:t>
      </w:r>
      <w:proofErr w:type="spellEnd"/>
      <w:r w:rsidRPr="00096211">
        <w:t xml:space="preserve"> işin kapsamı için yeterli kaynağı sağlamasını </w:t>
      </w:r>
      <w:r w:rsidR="002915E3" w:rsidRPr="00096211">
        <w:t xml:space="preserve">sözleşme </w:t>
      </w:r>
      <w:r w:rsidRPr="00096211">
        <w:t>ile garanti altına alır</w:t>
      </w:r>
      <w:r w:rsidR="00DA5C01" w:rsidRPr="00096211">
        <w:t>.</w:t>
      </w:r>
    </w:p>
    <w:p w14:paraId="6E0EBCB9" w14:textId="79FE3D1D" w:rsidR="00E54503" w:rsidRPr="00096211" w:rsidRDefault="00E54503" w:rsidP="00096211">
      <w:pPr>
        <w:pStyle w:val="ListeParagraf"/>
        <w:numPr>
          <w:ilvl w:val="0"/>
          <w:numId w:val="16"/>
        </w:numPr>
        <w:tabs>
          <w:tab w:val="left" w:pos="851"/>
        </w:tabs>
        <w:ind w:left="0" w:firstLine="567"/>
      </w:pPr>
      <w:proofErr w:type="spellStart"/>
      <w:r w:rsidRPr="00096211">
        <w:t>BGŞ</w:t>
      </w:r>
      <w:r w:rsidR="00DA5C01" w:rsidRPr="00096211">
        <w:t>’ler</w:t>
      </w:r>
      <w:r w:rsidRPr="00096211">
        <w:t>le</w:t>
      </w:r>
      <w:proofErr w:type="spellEnd"/>
      <w:r w:rsidRPr="00096211">
        <w:t xml:space="preserve"> </w:t>
      </w:r>
      <w:r w:rsidR="000202D7">
        <w:t>yaptığı</w:t>
      </w:r>
      <w:r w:rsidR="000202D7" w:rsidRPr="00096211">
        <w:t xml:space="preserve"> </w:t>
      </w:r>
      <w:r w:rsidRPr="00096211">
        <w:t>sözleşmeleri ve sözleşme</w:t>
      </w:r>
      <w:r w:rsidR="00DA5C01" w:rsidRPr="00096211">
        <w:t>ler</w:t>
      </w:r>
      <w:r w:rsidRPr="00096211">
        <w:t>de yapılan değişiklikleri Kuruma sunar.</w:t>
      </w:r>
    </w:p>
    <w:p w14:paraId="321DDEAF" w14:textId="255F8C27" w:rsidR="00475899" w:rsidRPr="00096211" w:rsidRDefault="007C7D73" w:rsidP="00B82ACC">
      <w:r w:rsidRPr="00096211">
        <w:t>(</w:t>
      </w:r>
      <w:r w:rsidR="00E54503" w:rsidRPr="00096211">
        <w:t>2</w:t>
      </w:r>
      <w:r w:rsidRPr="00096211">
        <w:t>) Kuruluş</w:t>
      </w:r>
      <w:r w:rsidR="002554FE" w:rsidRPr="00096211">
        <w:t>;</w:t>
      </w:r>
      <w:r w:rsidRPr="00096211">
        <w:t xml:space="preserve"> </w:t>
      </w:r>
    </w:p>
    <w:p w14:paraId="79604B2D" w14:textId="39D941A7" w:rsidR="00E813FA" w:rsidRPr="00096211" w:rsidRDefault="00E813FA" w:rsidP="00096211">
      <w:pPr>
        <w:pStyle w:val="ListeParagraf"/>
        <w:numPr>
          <w:ilvl w:val="0"/>
          <w:numId w:val="42"/>
        </w:numPr>
        <w:tabs>
          <w:tab w:val="left" w:pos="851"/>
        </w:tabs>
        <w:ind w:left="0" w:firstLine="567"/>
      </w:pPr>
      <w:r w:rsidRPr="00096211">
        <w:t>Kalite planı ve uygulama projelerini işin başlamasından önce</w:t>
      </w:r>
      <w:r w:rsidR="00FB6885" w:rsidRPr="00096211">
        <w:t xml:space="preserve"> ve</w:t>
      </w:r>
      <w:r w:rsidR="00F47303" w:rsidRPr="00096211">
        <w:t xml:space="preserve"> </w:t>
      </w:r>
      <w:r w:rsidRPr="00096211">
        <w:t xml:space="preserve">varsa güncellemeleri </w:t>
      </w:r>
      <w:r w:rsidR="00FB6885" w:rsidRPr="00096211">
        <w:t>güncellemeye konu</w:t>
      </w:r>
      <w:r w:rsidR="0083269C" w:rsidRPr="00096211">
        <w:t xml:space="preserve"> iş başlamadan önce</w:t>
      </w:r>
      <w:r w:rsidR="003B2676" w:rsidRPr="00096211">
        <w:t xml:space="preserve"> </w:t>
      </w:r>
      <w:r w:rsidR="00BD7E7F" w:rsidRPr="00096211">
        <w:t xml:space="preserve">ve </w:t>
      </w:r>
      <w:proofErr w:type="spellStart"/>
      <w:r w:rsidRPr="00096211">
        <w:t>BGŞ’nin</w:t>
      </w:r>
      <w:proofErr w:type="spellEnd"/>
      <w:r w:rsidRPr="00096211">
        <w:t xml:space="preserve"> değerlendirmesine olanak sağlayacak zamanda</w:t>
      </w:r>
      <w:r w:rsidR="00C0144E" w:rsidRPr="00096211">
        <w:t>,</w:t>
      </w:r>
      <w:r w:rsidRPr="00096211">
        <w:t xml:space="preserve"> </w:t>
      </w:r>
    </w:p>
    <w:p w14:paraId="720154DD" w14:textId="3C1850EB" w:rsidR="00475899" w:rsidRPr="00096211" w:rsidRDefault="00475899" w:rsidP="00096211">
      <w:pPr>
        <w:pStyle w:val="ListeParagraf"/>
        <w:numPr>
          <w:ilvl w:val="0"/>
          <w:numId w:val="42"/>
        </w:numPr>
        <w:tabs>
          <w:tab w:val="left" w:pos="851"/>
        </w:tabs>
        <w:ind w:left="0" w:firstLine="567"/>
      </w:pPr>
      <w:proofErr w:type="spellStart"/>
      <w:r w:rsidRPr="00096211">
        <w:t>BGŞ’lerin</w:t>
      </w:r>
      <w:proofErr w:type="spellEnd"/>
      <w:r w:rsidRPr="00096211">
        <w:t xml:space="preserve"> gözetim</w:t>
      </w:r>
      <w:r w:rsidR="00C61521" w:rsidRPr="00096211">
        <w:t xml:space="preserve"> </w:t>
      </w:r>
      <w:r w:rsidRPr="00096211">
        <w:t xml:space="preserve">görevini yerine getirebilmeleri için gereken </w:t>
      </w:r>
      <w:r w:rsidR="00E813FA" w:rsidRPr="00096211">
        <w:t xml:space="preserve">diğer </w:t>
      </w:r>
      <w:r w:rsidRPr="00096211">
        <w:t>bilg</w:t>
      </w:r>
      <w:r w:rsidR="00C61521" w:rsidRPr="00096211">
        <w:t>i ve belgeler</w:t>
      </w:r>
      <w:r w:rsidR="003B710A" w:rsidRPr="00096211">
        <w:t>i</w:t>
      </w:r>
      <w:r w:rsidR="00C61521" w:rsidRPr="00096211">
        <w:t xml:space="preserve"> uygun</w:t>
      </w:r>
      <w:r w:rsidRPr="00096211">
        <w:t xml:space="preserve"> ayrıntı ve zamanda</w:t>
      </w:r>
      <w:r w:rsidR="00C0144E" w:rsidRPr="00096211">
        <w:t>,</w:t>
      </w:r>
      <w:r w:rsidR="00F47303" w:rsidRPr="00096211">
        <w:t xml:space="preserve"> </w:t>
      </w:r>
    </w:p>
    <w:p w14:paraId="065C2051" w14:textId="0B0CD117" w:rsidR="00BD4A5F" w:rsidRPr="00096211" w:rsidRDefault="00BD4A5F" w:rsidP="00096211">
      <w:pPr>
        <w:pStyle w:val="ListeParagraf"/>
        <w:numPr>
          <w:ilvl w:val="0"/>
          <w:numId w:val="42"/>
        </w:numPr>
        <w:tabs>
          <w:tab w:val="left" w:pos="851"/>
        </w:tabs>
        <w:ind w:left="0" w:firstLine="567"/>
      </w:pPr>
      <w:proofErr w:type="spellStart"/>
      <w:r w:rsidRPr="00096211">
        <w:t>BGŞ’nin</w:t>
      </w:r>
      <w:proofErr w:type="spellEnd"/>
      <w:r w:rsidRPr="00096211">
        <w:t xml:space="preserve"> görev kapsamında yer alan </w:t>
      </w:r>
      <w:r w:rsidR="003B710A" w:rsidRPr="00096211">
        <w:t>faaliyetler</w:t>
      </w:r>
      <w:r w:rsidR="00970F61" w:rsidRPr="00096211">
        <w:t xml:space="preserve">e ilişkin </w:t>
      </w:r>
      <w:r w:rsidR="00C0144E" w:rsidRPr="00096211">
        <w:t xml:space="preserve">tespit edilen </w:t>
      </w:r>
      <w:r w:rsidR="00350BA0" w:rsidRPr="00096211">
        <w:t>uygun olmayan hususları</w:t>
      </w:r>
      <w:r w:rsidR="00F26C7F" w:rsidRPr="00096211">
        <w:t>,</w:t>
      </w:r>
      <w:r w:rsidRPr="00096211">
        <w:t xml:space="preserve"> </w:t>
      </w:r>
    </w:p>
    <w:p w14:paraId="605F135F" w14:textId="05BE15AF" w:rsidR="00EC448B" w:rsidRPr="00096211" w:rsidRDefault="00C0144E" w:rsidP="00C0144E">
      <w:proofErr w:type="spellStart"/>
      <w:r w:rsidRPr="00096211">
        <w:t>BGŞ’ye</w:t>
      </w:r>
      <w:proofErr w:type="spellEnd"/>
      <w:r w:rsidRPr="00096211">
        <w:t xml:space="preserve"> iletir veya iletilmesini sağlar.</w:t>
      </w:r>
      <w:r w:rsidRPr="00096211" w:rsidDel="00C0144E">
        <w:t xml:space="preserve"> </w:t>
      </w:r>
    </w:p>
    <w:p w14:paraId="399ED79B" w14:textId="65030296" w:rsidR="00F85237" w:rsidRPr="00096211" w:rsidRDefault="00F85237" w:rsidP="001B062C">
      <w:r w:rsidRPr="00096211">
        <w:t>(</w:t>
      </w:r>
      <w:r w:rsidR="00931F29">
        <w:t>3</w:t>
      </w:r>
      <w:r w:rsidRPr="00096211">
        <w:t>) </w:t>
      </w:r>
      <w:proofErr w:type="spellStart"/>
      <w:r w:rsidRPr="00096211">
        <w:t>BGŞ’nin</w:t>
      </w:r>
      <w:proofErr w:type="spellEnd"/>
      <w:r w:rsidRPr="00096211">
        <w:t xml:space="preserve"> herhangi bir nedenle görevini yerine getirememesi durumunda Kuruluş, </w:t>
      </w:r>
      <w:proofErr w:type="spellStart"/>
      <w:r w:rsidRPr="00096211">
        <w:t>BGŞ’nin</w:t>
      </w:r>
      <w:proofErr w:type="spellEnd"/>
      <w:r w:rsidRPr="00096211">
        <w:t xml:space="preserve"> gözetimi altındaki faaliyetin veya işin durdurularak uygun niteliklere sahip başka bir BGŞ gözetiminde sürdürülmesini sağlayacak önlemleri alır. </w:t>
      </w:r>
    </w:p>
    <w:p w14:paraId="3AD01FAB" w14:textId="369E1DBE" w:rsidR="00355EA1" w:rsidRPr="00096211" w:rsidRDefault="00F00E3C">
      <w:r w:rsidRPr="00096211">
        <w:t>(</w:t>
      </w:r>
      <w:r w:rsidR="00931F29">
        <w:t>4</w:t>
      </w:r>
      <w:r w:rsidRPr="00096211">
        <w:t>)</w:t>
      </w:r>
      <w:r w:rsidR="00DC1416" w:rsidRPr="00096211">
        <w:t xml:space="preserve"> Kuruluş</w:t>
      </w:r>
      <w:r w:rsidR="00B746CB" w:rsidRPr="00096211">
        <w:t>,</w:t>
      </w:r>
      <w:r w:rsidR="00DC1416" w:rsidRPr="00096211">
        <w:t xml:space="preserve"> faaliyetlerin yürütülmesi sırasında </w:t>
      </w:r>
      <w:r w:rsidR="00A8636E" w:rsidRPr="00096211">
        <w:t>tedarikçi</w:t>
      </w:r>
      <w:r w:rsidRPr="00096211">
        <w:t>lerini</w:t>
      </w:r>
      <w:r w:rsidR="00DC1416" w:rsidRPr="00096211">
        <w:t xml:space="preserve">, </w:t>
      </w:r>
      <w:proofErr w:type="spellStart"/>
      <w:r w:rsidR="008F1A98" w:rsidRPr="00096211">
        <w:t>BGŞ</w:t>
      </w:r>
      <w:r w:rsidR="00DC1416" w:rsidRPr="00096211">
        <w:t>’lerin</w:t>
      </w:r>
      <w:proofErr w:type="spellEnd"/>
      <w:r w:rsidR="00DC1416" w:rsidRPr="00096211">
        <w:t xml:space="preserve"> görev, yetki ve sorumlulukları ile uygulayabileceği </w:t>
      </w:r>
      <w:r w:rsidR="00C63899" w:rsidRPr="00096211">
        <w:t xml:space="preserve">tedbirler </w:t>
      </w:r>
      <w:r w:rsidR="00DC1416" w:rsidRPr="00096211">
        <w:t>konusunda bi</w:t>
      </w:r>
      <w:r w:rsidR="001A2397" w:rsidRPr="00096211">
        <w:t>lgilendirir</w:t>
      </w:r>
      <w:r w:rsidR="005D13ED" w:rsidRPr="00096211">
        <w:t>. Kuruluş</w:t>
      </w:r>
      <w:r w:rsidR="008F1A98" w:rsidRPr="00096211">
        <w:t xml:space="preserve"> </w:t>
      </w:r>
      <w:r w:rsidR="007626B0" w:rsidRPr="00096211">
        <w:t xml:space="preserve">ve </w:t>
      </w:r>
      <w:r w:rsidR="00A8636E" w:rsidRPr="00096211">
        <w:t>tedarikçi</w:t>
      </w:r>
      <w:r w:rsidR="007626B0" w:rsidRPr="00096211">
        <w:t>leri</w:t>
      </w:r>
      <w:r w:rsidR="005D13ED" w:rsidRPr="00096211">
        <w:t xml:space="preserve">, faaliyetin durdurulması da </w:t>
      </w:r>
      <w:r w:rsidR="00C63899" w:rsidRPr="00096211">
        <w:t>dâhil</w:t>
      </w:r>
      <w:r w:rsidR="005D13ED" w:rsidRPr="00096211">
        <w:t xml:space="preserve"> olmak üzere</w:t>
      </w:r>
      <w:r w:rsidR="001A2397" w:rsidRPr="00096211">
        <w:t xml:space="preserve"> </w:t>
      </w:r>
      <w:proofErr w:type="spellStart"/>
      <w:r w:rsidR="008F1A98" w:rsidRPr="00096211">
        <w:t>BGŞ</w:t>
      </w:r>
      <w:r w:rsidR="005916F8" w:rsidRPr="00096211">
        <w:t>’lerin</w:t>
      </w:r>
      <w:proofErr w:type="spellEnd"/>
      <w:r w:rsidR="005916F8" w:rsidRPr="00096211">
        <w:t xml:space="preserve"> kararlarını uygular</w:t>
      </w:r>
      <w:r w:rsidR="00E501B1" w:rsidRPr="00096211">
        <w:t xml:space="preserve"> ve</w:t>
      </w:r>
      <w:r w:rsidR="007626B0" w:rsidRPr="00096211">
        <w:t xml:space="preserve"> </w:t>
      </w:r>
      <w:proofErr w:type="spellStart"/>
      <w:r w:rsidR="00605562" w:rsidRPr="00096211">
        <w:t>BGŞ</w:t>
      </w:r>
      <w:r w:rsidR="003900C2" w:rsidRPr="00096211">
        <w:t>’ler</w:t>
      </w:r>
      <w:proofErr w:type="spellEnd"/>
      <w:r w:rsidR="00E501B1" w:rsidRPr="00096211">
        <w:t xml:space="preserve"> tarafından </w:t>
      </w:r>
      <w:r w:rsidR="00D178B3" w:rsidRPr="00096211">
        <w:t xml:space="preserve">tespit edilen </w:t>
      </w:r>
      <w:r w:rsidR="00350BA0" w:rsidRPr="00096211">
        <w:t>uygun olmayan hususları</w:t>
      </w:r>
      <w:r w:rsidR="00D178B3" w:rsidRPr="00096211">
        <w:t xml:space="preserve"> </w:t>
      </w:r>
      <w:r w:rsidR="00E501B1" w:rsidRPr="00096211">
        <w:t xml:space="preserve">zamanında giderir. </w:t>
      </w:r>
    </w:p>
    <w:p w14:paraId="4241DED2" w14:textId="235C7F76" w:rsidR="006D56F3" w:rsidRPr="00096211" w:rsidRDefault="00605562" w:rsidP="006D56F3">
      <w:pPr>
        <w:pStyle w:val="Balk2"/>
      </w:pPr>
      <w:proofErr w:type="spellStart"/>
      <w:r w:rsidRPr="00096211">
        <w:t>BGŞ</w:t>
      </w:r>
      <w:r w:rsidR="006D56F3" w:rsidRPr="00096211">
        <w:t>’lerin</w:t>
      </w:r>
      <w:proofErr w:type="spellEnd"/>
      <w:r w:rsidR="006D56F3" w:rsidRPr="00096211">
        <w:t xml:space="preserve"> nitelikleri</w:t>
      </w:r>
    </w:p>
    <w:p w14:paraId="740E0311" w14:textId="135D8ADB" w:rsidR="006D56F3" w:rsidRPr="00096211" w:rsidRDefault="0084355B" w:rsidP="0056062A">
      <w:pPr>
        <w:numPr>
          <w:ilvl w:val="0"/>
          <w:numId w:val="1"/>
        </w:numPr>
      </w:pPr>
      <w:r w:rsidRPr="00096211">
        <w:t>(1) </w:t>
      </w:r>
      <w:r w:rsidR="005737E6" w:rsidRPr="00096211">
        <w:t xml:space="preserve"> </w:t>
      </w:r>
      <w:proofErr w:type="spellStart"/>
      <w:r w:rsidR="002F1CE5" w:rsidRPr="00096211">
        <w:t>BGŞ’ler</w:t>
      </w:r>
      <w:proofErr w:type="spellEnd"/>
      <w:r w:rsidR="002F1CE5" w:rsidRPr="00096211">
        <w:t>, ISO 9001 veya ISO 19443 standardına göre belgelendirilmiş kali</w:t>
      </w:r>
      <w:r w:rsidR="0056062A" w:rsidRPr="00096211">
        <w:t xml:space="preserve">te yönetim sistemine sahip olur. </w:t>
      </w:r>
      <w:r w:rsidR="00605562" w:rsidRPr="00096211">
        <w:t xml:space="preserve"> </w:t>
      </w:r>
    </w:p>
    <w:p w14:paraId="14AB9048" w14:textId="461DCD8C" w:rsidR="00913753" w:rsidRPr="00096211" w:rsidRDefault="00913753" w:rsidP="00B81EF8">
      <w:r w:rsidRPr="00096211">
        <w:t xml:space="preserve">(2) </w:t>
      </w:r>
      <w:proofErr w:type="spellStart"/>
      <w:r w:rsidRPr="00096211">
        <w:t>BGŞ</w:t>
      </w:r>
      <w:r w:rsidR="0084355B" w:rsidRPr="00096211">
        <w:t>’nin</w:t>
      </w:r>
      <w:proofErr w:type="spellEnd"/>
      <w:r w:rsidRPr="00096211">
        <w:t xml:space="preserve"> </w:t>
      </w:r>
      <w:r w:rsidR="00FE10F0" w:rsidRPr="00096211">
        <w:t xml:space="preserve">başvurduğu </w:t>
      </w:r>
      <w:r w:rsidRPr="00096211">
        <w:t xml:space="preserve">yetki </w:t>
      </w:r>
      <w:r w:rsidR="00405176" w:rsidRPr="00096211">
        <w:t xml:space="preserve">kapsamıyla </w:t>
      </w:r>
      <w:r w:rsidRPr="00096211">
        <w:t xml:space="preserve">uyumlu </w:t>
      </w:r>
      <w:r w:rsidR="0084355B" w:rsidRPr="00096211">
        <w:t>iş deneyimine sahip olması esastır.</w:t>
      </w:r>
    </w:p>
    <w:p w14:paraId="43A7AF1B" w14:textId="6C623EB2" w:rsidR="00DC5484" w:rsidRPr="00096211" w:rsidRDefault="00E1011C" w:rsidP="00B81EF8">
      <w:r w:rsidRPr="00096211">
        <w:t>(</w:t>
      </w:r>
      <w:r w:rsidR="0084355B" w:rsidRPr="00096211">
        <w:t>3</w:t>
      </w:r>
      <w:r w:rsidRPr="00096211">
        <w:t xml:space="preserve">) </w:t>
      </w:r>
      <w:r w:rsidR="00DC5484" w:rsidRPr="00096211">
        <w:t>BGŞ</w:t>
      </w:r>
      <w:r w:rsidR="002446CF" w:rsidRPr="00096211">
        <w:t>,</w:t>
      </w:r>
      <w:r w:rsidR="00DC5484" w:rsidRPr="00096211">
        <w:t xml:space="preserve"> yönetim sistemi</w:t>
      </w:r>
      <w:r w:rsidR="00B95E3C" w:rsidRPr="00096211">
        <w:t xml:space="preserve"> prosedürleri</w:t>
      </w:r>
      <w:r w:rsidR="002446CF" w:rsidRPr="00096211">
        <w:t>nde</w:t>
      </w:r>
      <w:r w:rsidR="00DC5484" w:rsidRPr="00096211">
        <w:t xml:space="preserve"> insan kaynakları yönetimi</w:t>
      </w:r>
      <w:r w:rsidR="002446CF" w:rsidRPr="00096211">
        <w:t xml:space="preserve"> ve</w:t>
      </w:r>
      <w:r w:rsidR="00DC5484" w:rsidRPr="00096211">
        <w:t xml:space="preserve"> </w:t>
      </w:r>
      <w:r w:rsidR="002446CF" w:rsidRPr="00096211">
        <w:t>gözetim</w:t>
      </w:r>
      <w:r w:rsidR="00DC5484" w:rsidRPr="00096211">
        <w:t xml:space="preserve"> süreçlerini ayrıntılı olarak tanımlar. </w:t>
      </w:r>
    </w:p>
    <w:p w14:paraId="2A1D4930" w14:textId="100C30D9" w:rsidR="00B81EF8" w:rsidRPr="00096211" w:rsidRDefault="00DC5484" w:rsidP="00B81EF8">
      <w:r w:rsidRPr="00096211">
        <w:t xml:space="preserve">(4) </w:t>
      </w:r>
      <w:proofErr w:type="spellStart"/>
      <w:r w:rsidR="00605562" w:rsidRPr="00096211">
        <w:t>BGŞ</w:t>
      </w:r>
      <w:r w:rsidR="006D56F3" w:rsidRPr="00096211">
        <w:t>’nin</w:t>
      </w:r>
      <w:proofErr w:type="spellEnd"/>
      <w:r w:rsidR="006D56F3" w:rsidRPr="00096211">
        <w:t xml:space="preserve"> insan kaynakları yönetimi </w:t>
      </w:r>
      <w:r w:rsidR="002446CF" w:rsidRPr="00096211">
        <w:t>kapsamında</w:t>
      </w:r>
      <w:r w:rsidR="006D56F3" w:rsidRPr="00096211">
        <w:t>;</w:t>
      </w:r>
      <w:r w:rsidR="00B81EF8" w:rsidRPr="00096211">
        <w:t xml:space="preserve"> </w:t>
      </w:r>
    </w:p>
    <w:p w14:paraId="6EC41FD1" w14:textId="04BE7E35" w:rsidR="006D56F3" w:rsidRPr="00096211" w:rsidRDefault="006D56F3" w:rsidP="001C4ADE">
      <w:pPr>
        <w:pStyle w:val="ListeParagraf"/>
        <w:numPr>
          <w:ilvl w:val="0"/>
          <w:numId w:val="15"/>
        </w:numPr>
        <w:tabs>
          <w:tab w:val="left" w:pos="851"/>
        </w:tabs>
        <w:ind w:left="0" w:firstLine="567"/>
      </w:pPr>
      <w:r w:rsidRPr="00096211">
        <w:t>Proje yönetimine yönelik tam zamanlı personel istihdam edilmesini,</w:t>
      </w:r>
    </w:p>
    <w:p w14:paraId="4AF59B14" w14:textId="5CD91439" w:rsidR="0043520D" w:rsidRPr="00096211" w:rsidRDefault="002C674C" w:rsidP="001C4ADE">
      <w:pPr>
        <w:pStyle w:val="ListeParagraf"/>
        <w:numPr>
          <w:ilvl w:val="0"/>
          <w:numId w:val="15"/>
        </w:numPr>
        <w:tabs>
          <w:tab w:val="left" w:pos="851"/>
        </w:tabs>
        <w:ind w:left="0" w:firstLine="567"/>
      </w:pPr>
      <w:r w:rsidRPr="00096211">
        <w:t xml:space="preserve">Gözetim faaliyetlerinden sorumlu, uygun </w:t>
      </w:r>
      <w:r w:rsidR="003063BA" w:rsidRPr="00096211">
        <w:t xml:space="preserve">yetkinliklere ve </w:t>
      </w:r>
      <w:r w:rsidR="005E2500">
        <w:t xml:space="preserve">ilgili faaliyetlerde </w:t>
      </w:r>
      <w:r w:rsidR="003063BA" w:rsidRPr="00096211">
        <w:t>e</w:t>
      </w:r>
      <w:r w:rsidR="0043520D" w:rsidRPr="00096211">
        <w:t>n az beş yıl</w:t>
      </w:r>
      <w:r w:rsidR="005E2500">
        <w:t xml:space="preserve"> </w:t>
      </w:r>
      <w:r w:rsidR="003063BA" w:rsidRPr="00096211">
        <w:t xml:space="preserve">deneyime sahip </w:t>
      </w:r>
      <w:r w:rsidRPr="00096211">
        <w:t xml:space="preserve">teknik </w:t>
      </w:r>
      <w:r w:rsidR="0079606C" w:rsidRPr="00096211">
        <w:t xml:space="preserve">yönetici veya </w:t>
      </w:r>
      <w:r w:rsidR="002446CF" w:rsidRPr="00096211">
        <w:t xml:space="preserve">yöneticiler </w:t>
      </w:r>
      <w:r w:rsidR="0043520D" w:rsidRPr="00096211">
        <w:t>istihdam edilmesini,</w:t>
      </w:r>
    </w:p>
    <w:p w14:paraId="750599D8" w14:textId="136054B8" w:rsidR="006D56F3" w:rsidRPr="00096211" w:rsidRDefault="005E2500" w:rsidP="00096211">
      <w:pPr>
        <w:pStyle w:val="ListeParagraf"/>
        <w:numPr>
          <w:ilvl w:val="0"/>
          <w:numId w:val="15"/>
        </w:numPr>
        <w:tabs>
          <w:tab w:val="left" w:pos="851"/>
        </w:tabs>
        <w:ind w:left="0" w:firstLine="567"/>
      </w:pPr>
      <w:r>
        <w:t xml:space="preserve">Gözetim faaliyetlerine </w:t>
      </w:r>
      <w:r w:rsidR="00FE10F0" w:rsidRPr="00096211">
        <w:t xml:space="preserve">ilişkin olarak </w:t>
      </w:r>
      <w:r>
        <w:t>ilgili faaliyet</w:t>
      </w:r>
      <w:r w:rsidR="00CB6264">
        <w:t>lerde</w:t>
      </w:r>
      <w:r>
        <w:t xml:space="preserve"> </w:t>
      </w:r>
      <w:r w:rsidR="00FE10F0" w:rsidRPr="00096211">
        <w:t xml:space="preserve">en </w:t>
      </w:r>
      <w:r w:rsidR="006D56F3" w:rsidRPr="00096211">
        <w:t xml:space="preserve">az üç yıl deneyimli </w:t>
      </w:r>
      <w:r w:rsidR="00FE10F0" w:rsidRPr="00096211">
        <w:t xml:space="preserve">ve </w:t>
      </w:r>
      <w:r w:rsidR="00961C42" w:rsidRPr="00096211">
        <w:t>uygun yetkinliklere</w:t>
      </w:r>
      <w:r w:rsidR="0084355B" w:rsidRPr="00096211">
        <w:t xml:space="preserve"> </w:t>
      </w:r>
      <w:r w:rsidR="00961C42" w:rsidRPr="00096211">
        <w:t xml:space="preserve">sahip </w:t>
      </w:r>
      <w:r w:rsidR="0084355B" w:rsidRPr="00096211">
        <w:t xml:space="preserve">yeterli sayıda </w:t>
      </w:r>
      <w:r w:rsidR="006D56F3" w:rsidRPr="00096211">
        <w:t>personel çalıştırılmasını,</w:t>
      </w:r>
    </w:p>
    <w:p w14:paraId="04D4629D" w14:textId="58060ED0" w:rsidR="007E08AD" w:rsidRPr="00096211" w:rsidRDefault="00347824" w:rsidP="001C4ADE">
      <w:pPr>
        <w:pStyle w:val="ListeParagraf"/>
        <w:numPr>
          <w:ilvl w:val="0"/>
          <w:numId w:val="15"/>
        </w:numPr>
        <w:tabs>
          <w:tab w:val="left" w:pos="851"/>
        </w:tabs>
        <w:ind w:left="0" w:firstLine="567"/>
      </w:pPr>
      <w:r w:rsidRPr="00096211">
        <w:t>Gözetim faaliyetlerinde görev alacak y</w:t>
      </w:r>
      <w:r w:rsidR="007E08AD" w:rsidRPr="00096211">
        <w:t>eni işbaşı yapan personelin</w:t>
      </w:r>
      <w:r w:rsidRPr="00096211">
        <w:t xml:space="preserve"> ilgili</w:t>
      </w:r>
      <w:r w:rsidR="007E08AD" w:rsidRPr="00096211">
        <w:t xml:space="preserve"> </w:t>
      </w:r>
      <w:r w:rsidRPr="00096211">
        <w:t xml:space="preserve">konuda </w:t>
      </w:r>
      <w:r w:rsidR="007E08AD" w:rsidRPr="00096211">
        <w:t xml:space="preserve">deneyimli personel gözetiminde </w:t>
      </w:r>
      <w:r w:rsidR="00844E08" w:rsidRPr="00096211">
        <w:t xml:space="preserve">kuramsal ve uygulamalı </w:t>
      </w:r>
      <w:r w:rsidR="007E08AD" w:rsidRPr="00096211">
        <w:t>işbaşı eğitimi yapmasını,</w:t>
      </w:r>
    </w:p>
    <w:p w14:paraId="7192B6E8" w14:textId="7B7328A9" w:rsidR="003063BA" w:rsidRPr="00096211" w:rsidRDefault="003063BA" w:rsidP="003063BA">
      <w:pPr>
        <w:pStyle w:val="ListeParagraf"/>
        <w:numPr>
          <w:ilvl w:val="0"/>
          <w:numId w:val="15"/>
        </w:numPr>
        <w:tabs>
          <w:tab w:val="left" w:pos="851"/>
        </w:tabs>
        <w:ind w:left="0" w:firstLine="567"/>
      </w:pPr>
      <w:r w:rsidRPr="00096211">
        <w:t>Gözetim faaliyetlerinde yer alan personelin performans yeterliliği açısından ilgili teknik yönetici tarafından izle</w:t>
      </w:r>
      <w:r w:rsidR="00845DB9" w:rsidRPr="00096211">
        <w:t>n</w:t>
      </w:r>
      <w:r w:rsidRPr="00096211">
        <w:t xml:space="preserve">mesini ve izleme sonuçlarına göre </w:t>
      </w:r>
      <w:r w:rsidR="00844E08" w:rsidRPr="00096211">
        <w:t xml:space="preserve">personelin </w:t>
      </w:r>
      <w:r w:rsidRPr="00096211">
        <w:t>eğitim ihtiyaçlarının belirlenmesini,</w:t>
      </w:r>
    </w:p>
    <w:p w14:paraId="6248CFB6" w14:textId="00288173" w:rsidR="006D56F3" w:rsidRPr="00096211" w:rsidRDefault="003B24BA" w:rsidP="001C4ADE">
      <w:pPr>
        <w:pStyle w:val="ListeParagraf"/>
        <w:numPr>
          <w:ilvl w:val="0"/>
          <w:numId w:val="15"/>
        </w:numPr>
        <w:tabs>
          <w:tab w:val="left" w:pos="851"/>
        </w:tabs>
        <w:ind w:left="0" w:firstLine="567"/>
      </w:pPr>
      <w:r w:rsidRPr="00096211">
        <w:t>Gözetime tabi faaliyetin gerektirdiği i</w:t>
      </w:r>
      <w:r w:rsidR="006D56F3" w:rsidRPr="00096211">
        <w:t xml:space="preserve">ş yükü </w:t>
      </w:r>
      <w:r w:rsidR="00167338" w:rsidRPr="00096211">
        <w:t>artışları</w:t>
      </w:r>
      <w:r w:rsidRPr="00096211">
        <w:t>na</w:t>
      </w:r>
      <w:r w:rsidR="00167338" w:rsidRPr="00096211">
        <w:t xml:space="preserve"> uyum sağlayabilecek</w:t>
      </w:r>
      <w:r w:rsidR="006D56F3" w:rsidRPr="00096211">
        <w:t xml:space="preserve"> </w:t>
      </w:r>
      <w:r w:rsidR="00167338" w:rsidRPr="00096211">
        <w:t>insan kaynakları sistemini</w:t>
      </w:r>
      <w:r w:rsidR="006D56F3" w:rsidRPr="00096211">
        <w:t>,</w:t>
      </w:r>
    </w:p>
    <w:p w14:paraId="36B2CA4A" w14:textId="0A8A70FB" w:rsidR="006633AF" w:rsidRPr="00096211" w:rsidRDefault="00AF7766" w:rsidP="001C4ADE">
      <w:pPr>
        <w:pStyle w:val="ListeParagraf"/>
        <w:numPr>
          <w:ilvl w:val="0"/>
          <w:numId w:val="15"/>
        </w:numPr>
        <w:tabs>
          <w:tab w:val="left" w:pos="851"/>
        </w:tabs>
        <w:ind w:left="0" w:firstLine="567"/>
      </w:pPr>
      <w:r w:rsidRPr="00096211">
        <w:lastRenderedPageBreak/>
        <w:t xml:space="preserve">Emniyet açısından </w:t>
      </w:r>
      <w:r w:rsidR="006D56F3" w:rsidRPr="00096211">
        <w:t>güvenilir</w:t>
      </w:r>
      <w:r w:rsidRPr="00096211">
        <w:t xml:space="preserve"> personel istihdamını</w:t>
      </w:r>
      <w:r w:rsidR="006D56F3" w:rsidRPr="00096211">
        <w:t>,</w:t>
      </w:r>
    </w:p>
    <w:p w14:paraId="5A78207E" w14:textId="6B2BB419" w:rsidR="006D56F3" w:rsidRPr="00096211" w:rsidRDefault="006D56F3" w:rsidP="001C4ADE">
      <w:pPr>
        <w:pStyle w:val="ListeParagraf"/>
        <w:numPr>
          <w:ilvl w:val="0"/>
          <w:numId w:val="15"/>
        </w:numPr>
        <w:tabs>
          <w:tab w:val="left" w:pos="851"/>
        </w:tabs>
        <w:ind w:left="0" w:firstLine="567"/>
      </w:pPr>
      <w:r w:rsidRPr="00096211">
        <w:t xml:space="preserve">İlgili </w:t>
      </w:r>
      <w:r w:rsidR="009216A0" w:rsidRPr="00096211">
        <w:t>mevzuat ve</w:t>
      </w:r>
      <w:r w:rsidR="00FE22D0" w:rsidRPr="00096211">
        <w:t>ya</w:t>
      </w:r>
      <w:r w:rsidR="009216A0" w:rsidRPr="00096211">
        <w:t xml:space="preserve"> </w:t>
      </w:r>
      <w:r w:rsidRPr="00096211">
        <w:t>standar</w:t>
      </w:r>
      <w:r w:rsidR="009216A0" w:rsidRPr="00096211">
        <w:t>t</w:t>
      </w:r>
      <w:r w:rsidRPr="00096211">
        <w:t xml:space="preserve"> gereği sertifikalı personel tarafından yürütülmesi gereken denetim faaliyetlerinde sertifikalı personel istihdamını,</w:t>
      </w:r>
    </w:p>
    <w:p w14:paraId="4D835F95" w14:textId="4587A595" w:rsidR="006D56F3" w:rsidRPr="00096211" w:rsidRDefault="008929C0" w:rsidP="006D56F3">
      <w:proofErr w:type="gramStart"/>
      <w:r w:rsidRPr="00096211">
        <w:t>düzenleyen</w:t>
      </w:r>
      <w:proofErr w:type="gramEnd"/>
      <w:r w:rsidR="006D56F3" w:rsidRPr="00096211">
        <w:t xml:space="preserve"> prosedürler bulunur.</w:t>
      </w:r>
    </w:p>
    <w:p w14:paraId="64537CAC" w14:textId="00FB9ED9" w:rsidR="00961C42" w:rsidRPr="00096211" w:rsidRDefault="006D56F3">
      <w:r w:rsidRPr="00096211">
        <w:t>(</w:t>
      </w:r>
      <w:r w:rsidR="00961ABA" w:rsidRPr="00096211">
        <w:t>5</w:t>
      </w:r>
      <w:r w:rsidR="00D858F6" w:rsidRPr="00096211">
        <w:t>) </w:t>
      </w:r>
      <w:proofErr w:type="spellStart"/>
      <w:r w:rsidR="004072EF" w:rsidRPr="00096211">
        <w:t>BGŞ</w:t>
      </w:r>
      <w:r w:rsidRPr="00096211">
        <w:t>’nin</w:t>
      </w:r>
      <w:proofErr w:type="spellEnd"/>
      <w:r w:rsidRPr="00096211">
        <w:t xml:space="preserve"> </w:t>
      </w:r>
      <w:r w:rsidR="004072EF" w:rsidRPr="00096211">
        <w:t>insan kaynakları yönetimi dışındaki</w:t>
      </w:r>
      <w:r w:rsidRPr="00096211">
        <w:t xml:space="preserve"> süreçler</w:t>
      </w:r>
      <w:r w:rsidR="00FE10F0" w:rsidRPr="00096211">
        <w:t>e</w:t>
      </w:r>
      <w:r w:rsidRPr="00096211">
        <w:t xml:space="preserve"> ilişkin </w:t>
      </w:r>
      <w:r w:rsidR="00FE10F0" w:rsidRPr="00096211">
        <w:t xml:space="preserve">yönetim sistemi </w:t>
      </w:r>
      <w:r w:rsidR="008B031D" w:rsidRPr="00096211">
        <w:t xml:space="preserve">belgeleri </w:t>
      </w:r>
      <w:r w:rsidR="008929C0" w:rsidRPr="00096211">
        <w:t>arasında</w:t>
      </w:r>
      <w:r w:rsidRPr="00096211">
        <w:t>;</w:t>
      </w:r>
    </w:p>
    <w:p w14:paraId="22CB3D5E" w14:textId="719EC658" w:rsidR="00961C42" w:rsidRPr="00096211" w:rsidRDefault="00390A31" w:rsidP="001C4ADE">
      <w:pPr>
        <w:pStyle w:val="ListeParagraf"/>
        <w:numPr>
          <w:ilvl w:val="0"/>
          <w:numId w:val="9"/>
        </w:numPr>
        <w:tabs>
          <w:tab w:val="left" w:pos="851"/>
        </w:tabs>
        <w:ind w:left="0" w:firstLine="567"/>
      </w:pPr>
      <w:r w:rsidRPr="00096211">
        <w:t xml:space="preserve">Tedarik edeceği </w:t>
      </w:r>
      <w:r w:rsidR="00961C42" w:rsidRPr="00096211">
        <w:t>hizmetin kalitesini</w:t>
      </w:r>
      <w:r w:rsidRPr="00096211">
        <w:t>n</w:t>
      </w:r>
      <w:r w:rsidR="00961C42" w:rsidRPr="00096211">
        <w:t xml:space="preserve"> belirle</w:t>
      </w:r>
      <w:r w:rsidR="00CB6264">
        <w:t>n</w:t>
      </w:r>
      <w:r w:rsidR="00961C42" w:rsidRPr="00096211">
        <w:t>me</w:t>
      </w:r>
      <w:r w:rsidRPr="00096211">
        <w:t>sine</w:t>
      </w:r>
      <w:r w:rsidR="00961C42" w:rsidRPr="00096211">
        <w:t>,</w:t>
      </w:r>
    </w:p>
    <w:p w14:paraId="6C515059" w14:textId="699DCC62" w:rsidR="006D56F3" w:rsidRPr="00096211" w:rsidRDefault="006D56F3" w:rsidP="001C4ADE">
      <w:pPr>
        <w:pStyle w:val="ListeParagraf"/>
        <w:numPr>
          <w:ilvl w:val="0"/>
          <w:numId w:val="9"/>
        </w:numPr>
        <w:tabs>
          <w:tab w:val="left" w:pos="851"/>
        </w:tabs>
        <w:ind w:left="0" w:firstLine="567"/>
      </w:pPr>
      <w:r w:rsidRPr="00096211">
        <w:t>Uygunluk değerlendirme</w:t>
      </w:r>
      <w:r w:rsidR="0098043E" w:rsidRPr="00096211">
        <w:t>si</w:t>
      </w:r>
      <w:r w:rsidR="001641AA" w:rsidRPr="00096211">
        <w:t>nin</w:t>
      </w:r>
      <w:r w:rsidR="0098043E" w:rsidRPr="00096211">
        <w:t xml:space="preserve"> </w:t>
      </w:r>
      <w:r w:rsidR="008929C0" w:rsidRPr="00096211">
        <w:t>yapılmasına</w:t>
      </w:r>
      <w:r w:rsidRPr="00096211">
        <w:t>,</w:t>
      </w:r>
    </w:p>
    <w:p w14:paraId="60F00171" w14:textId="2384FB1D" w:rsidR="00D8461B" w:rsidRPr="00096211" w:rsidRDefault="006D56F3" w:rsidP="00096211">
      <w:pPr>
        <w:pStyle w:val="ListeParagraf"/>
        <w:numPr>
          <w:ilvl w:val="0"/>
          <w:numId w:val="9"/>
        </w:numPr>
        <w:tabs>
          <w:tab w:val="left" w:pos="851"/>
        </w:tabs>
        <w:ind w:left="0" w:firstLine="567"/>
      </w:pPr>
      <w:r w:rsidRPr="00096211">
        <w:t>Denetim</w:t>
      </w:r>
      <w:r w:rsidR="007B24F6" w:rsidRPr="00096211">
        <w:t>lerin planlanması ve</w:t>
      </w:r>
      <w:r w:rsidR="00AD599B" w:rsidRPr="00096211">
        <w:t xml:space="preserve"> gerçekleştiril</w:t>
      </w:r>
      <w:r w:rsidR="00B770CC" w:rsidRPr="00096211">
        <w:t>mesine</w:t>
      </w:r>
      <w:r w:rsidR="00D8461B" w:rsidRPr="00096211">
        <w:t>,</w:t>
      </w:r>
    </w:p>
    <w:p w14:paraId="15FD055E" w14:textId="736D2F60" w:rsidR="007B6A11" w:rsidRPr="00096211" w:rsidRDefault="007B6A11" w:rsidP="007B6A11">
      <w:pPr>
        <w:pStyle w:val="ListeParagraf"/>
        <w:numPr>
          <w:ilvl w:val="0"/>
          <w:numId w:val="9"/>
        </w:numPr>
        <w:tabs>
          <w:tab w:val="left" w:pos="851"/>
        </w:tabs>
        <w:ind w:left="0" w:firstLine="567"/>
      </w:pPr>
      <w:r w:rsidRPr="00096211">
        <w:t>Uygunsuzluk yönetimi</w:t>
      </w:r>
      <w:r w:rsidR="00390A31" w:rsidRPr="00096211">
        <w:t>ne</w:t>
      </w:r>
      <w:r w:rsidRPr="00096211">
        <w:t>,</w:t>
      </w:r>
    </w:p>
    <w:p w14:paraId="54A9A504" w14:textId="50C8BE88" w:rsidR="007B6A11" w:rsidRPr="00096211" w:rsidRDefault="007B6A11" w:rsidP="007B6A11">
      <w:pPr>
        <w:pStyle w:val="ListeParagraf"/>
        <w:numPr>
          <w:ilvl w:val="0"/>
          <w:numId w:val="9"/>
        </w:numPr>
        <w:tabs>
          <w:tab w:val="left" w:pos="851"/>
        </w:tabs>
        <w:ind w:left="0" w:firstLine="567"/>
      </w:pPr>
      <w:r w:rsidRPr="00096211">
        <w:t xml:space="preserve">Güvenlik açısından önemli kategoride yer alacak </w:t>
      </w:r>
      <w:proofErr w:type="spellStart"/>
      <w:r w:rsidRPr="00096211">
        <w:t>BGŞ’ler</w:t>
      </w:r>
      <w:proofErr w:type="spellEnd"/>
      <w:r w:rsidRPr="00096211">
        <w:t xml:space="preserve"> için dereceli yaklaşımın uygulanması</w:t>
      </w:r>
      <w:r w:rsidR="00390A31" w:rsidRPr="00096211">
        <w:t>na</w:t>
      </w:r>
      <w:r w:rsidRPr="00096211">
        <w:t>,</w:t>
      </w:r>
    </w:p>
    <w:p w14:paraId="1639BCA8" w14:textId="13BE653C" w:rsidR="006D56F3" w:rsidRPr="00096211" w:rsidRDefault="00B770CC" w:rsidP="006D56F3">
      <w:proofErr w:type="gramStart"/>
      <w:r w:rsidRPr="00096211">
        <w:t>ilişkin</w:t>
      </w:r>
      <w:proofErr w:type="gramEnd"/>
      <w:r w:rsidRPr="00096211">
        <w:t xml:space="preserve"> </w:t>
      </w:r>
      <w:r w:rsidR="00390A31" w:rsidRPr="00096211">
        <w:t xml:space="preserve">prosedürler ve bunlara ilişkin kayıt ve formlar </w:t>
      </w:r>
      <w:r w:rsidR="006A7371" w:rsidRPr="00096211">
        <w:t>bulunur</w:t>
      </w:r>
      <w:r w:rsidR="006D56F3" w:rsidRPr="00096211">
        <w:t>.</w:t>
      </w:r>
    </w:p>
    <w:p w14:paraId="7AEEB29D" w14:textId="4926FB8D" w:rsidR="00961ABA" w:rsidRPr="00096211" w:rsidRDefault="006D56F3" w:rsidP="006D56F3">
      <w:r w:rsidRPr="00096211">
        <w:t>(</w:t>
      </w:r>
      <w:r w:rsidR="00961ABA" w:rsidRPr="00096211">
        <w:t>6</w:t>
      </w:r>
      <w:r w:rsidRPr="00096211">
        <w:t>)</w:t>
      </w:r>
      <w:r w:rsidR="004072EF" w:rsidRPr="00096211">
        <w:t> </w:t>
      </w:r>
      <w:r w:rsidR="00612E81" w:rsidRPr="00096211">
        <w:t>BGŞ</w:t>
      </w:r>
      <w:r w:rsidR="00D73A5F" w:rsidRPr="00096211">
        <w:t>,</w:t>
      </w:r>
      <w:r w:rsidR="00713015" w:rsidRPr="00096211">
        <w:t xml:space="preserve"> faaliyetlerini </w:t>
      </w:r>
      <w:r w:rsidR="00B95E3C" w:rsidRPr="00096211">
        <w:t xml:space="preserve">üçüncü, dördüncü ve beşinci fıkralar kapsamında yer alan </w:t>
      </w:r>
      <w:r w:rsidR="00AB421D" w:rsidRPr="00096211">
        <w:t>prosedür</w:t>
      </w:r>
      <w:r w:rsidR="0029787C" w:rsidRPr="00096211">
        <w:t>lere</w:t>
      </w:r>
      <w:r w:rsidR="00AB421D" w:rsidRPr="00096211">
        <w:t xml:space="preserve"> uygun olarak yürütür.</w:t>
      </w:r>
      <w:r w:rsidR="00713015" w:rsidRPr="00096211">
        <w:t xml:space="preserve"> </w:t>
      </w:r>
    </w:p>
    <w:p w14:paraId="4007416A" w14:textId="7B9C701D" w:rsidR="006D56F3" w:rsidRPr="00096211" w:rsidRDefault="00961ABA" w:rsidP="006D56F3">
      <w:r w:rsidRPr="00096211">
        <w:t>(7) </w:t>
      </w:r>
      <w:r w:rsidR="00BE02CE" w:rsidRPr="00096211">
        <w:t>Kuruluş</w:t>
      </w:r>
      <w:r w:rsidR="006D56F3" w:rsidRPr="00096211">
        <w:t xml:space="preserve">, bu </w:t>
      </w:r>
      <w:r w:rsidR="002C166F" w:rsidRPr="00096211">
        <w:t xml:space="preserve">maddede belirtilen hususlarla </w:t>
      </w:r>
      <w:r w:rsidR="006D56F3" w:rsidRPr="00096211">
        <w:t xml:space="preserve">çelişmemek koşuluyla </w:t>
      </w:r>
      <w:proofErr w:type="spellStart"/>
      <w:r w:rsidR="004072EF" w:rsidRPr="00096211">
        <w:t>BGŞ</w:t>
      </w:r>
      <w:r w:rsidR="00612E81" w:rsidRPr="00096211">
        <w:t>’n</w:t>
      </w:r>
      <w:r w:rsidR="006A7371" w:rsidRPr="00096211">
        <w:t>in</w:t>
      </w:r>
      <w:proofErr w:type="spellEnd"/>
      <w:r w:rsidR="006A7371" w:rsidRPr="00096211">
        <w:t xml:space="preserve"> sağla</w:t>
      </w:r>
      <w:r w:rsidR="005737E6" w:rsidRPr="00096211">
        <w:t xml:space="preserve">ması gereken </w:t>
      </w:r>
      <w:r w:rsidR="006A7371" w:rsidRPr="00096211">
        <w:t>ilave</w:t>
      </w:r>
      <w:r w:rsidR="006D56F3" w:rsidRPr="00096211">
        <w:t xml:space="preserve"> </w:t>
      </w:r>
      <w:r w:rsidR="006B6B9D" w:rsidRPr="00096211">
        <w:t xml:space="preserve">nitelikler </w:t>
      </w:r>
      <w:r w:rsidR="006D56F3" w:rsidRPr="00096211">
        <w:t>tanımlayabilir.</w:t>
      </w:r>
    </w:p>
    <w:p w14:paraId="650E2705" w14:textId="5725BA81" w:rsidR="001A2397" w:rsidRPr="00096211" w:rsidRDefault="004072EF" w:rsidP="001A2397">
      <w:pPr>
        <w:pStyle w:val="Balk2"/>
      </w:pPr>
      <w:proofErr w:type="spellStart"/>
      <w:r w:rsidRPr="00096211">
        <w:t>BGŞ</w:t>
      </w:r>
      <w:r w:rsidR="00275614" w:rsidRPr="00096211">
        <w:t>’lerin</w:t>
      </w:r>
      <w:proofErr w:type="spellEnd"/>
      <w:r w:rsidR="001A2397" w:rsidRPr="00096211">
        <w:t xml:space="preserve"> görev ve sorumlulukları</w:t>
      </w:r>
    </w:p>
    <w:p w14:paraId="68E9346F" w14:textId="62F64EAD" w:rsidR="00A933FA" w:rsidRPr="00096211" w:rsidRDefault="001A2397" w:rsidP="00E9242C">
      <w:pPr>
        <w:numPr>
          <w:ilvl w:val="0"/>
          <w:numId w:val="1"/>
        </w:numPr>
      </w:pPr>
      <w:bookmarkStart w:id="1" w:name="_Ref152161310"/>
      <w:r w:rsidRPr="00096211">
        <w:t>(1</w:t>
      </w:r>
      <w:r w:rsidR="006B6B9D" w:rsidRPr="00096211">
        <w:t>) </w:t>
      </w:r>
      <w:r w:rsidR="00612E81" w:rsidRPr="00096211">
        <w:t>BGŞ</w:t>
      </w:r>
      <w:r w:rsidR="00035B55" w:rsidRPr="00096211">
        <w:t xml:space="preserve">, gözetim </w:t>
      </w:r>
      <w:r w:rsidR="007565BE" w:rsidRPr="00096211">
        <w:t xml:space="preserve">faaliyetleri kapsamındaki görev ve sorumlulukları ile </w:t>
      </w:r>
      <w:r w:rsidR="00035B55" w:rsidRPr="00096211">
        <w:t xml:space="preserve">karar verme </w:t>
      </w:r>
      <w:r w:rsidR="00382EB2" w:rsidRPr="00096211">
        <w:t xml:space="preserve">bağımsızlığını </w:t>
      </w:r>
      <w:r w:rsidR="007565BE" w:rsidRPr="00096211">
        <w:t xml:space="preserve">olumsuz etkileyebilecek </w:t>
      </w:r>
      <w:r w:rsidR="00035B55" w:rsidRPr="00096211">
        <w:t>faaliyet, tutum ve davranışlarda bulunamaz.</w:t>
      </w:r>
      <w:r w:rsidR="00686C0B" w:rsidRPr="00096211">
        <w:t xml:space="preserve"> </w:t>
      </w:r>
      <w:r w:rsidR="00E9242C" w:rsidRPr="00096211">
        <w:t>BGŞ, Kurum tarafından bu Yönetmelik uyarınca kendi</w:t>
      </w:r>
      <w:r w:rsidR="000C70AC" w:rsidRPr="00096211">
        <w:t>sine</w:t>
      </w:r>
      <w:r w:rsidR="00E9242C" w:rsidRPr="00096211">
        <w:t xml:space="preserve"> verilen yetkileri paylaşamaz veya devredemez.</w:t>
      </w:r>
      <w:bookmarkEnd w:id="1"/>
    </w:p>
    <w:p w14:paraId="7C410CAD" w14:textId="3A393388" w:rsidR="00913753" w:rsidRPr="00096211" w:rsidRDefault="00FE10F0" w:rsidP="00913753">
      <w:r w:rsidRPr="00096211">
        <w:t>(2</w:t>
      </w:r>
      <w:r w:rsidR="006B6B9D" w:rsidRPr="00096211">
        <w:t>) </w:t>
      </w:r>
      <w:r w:rsidR="002D4AE8" w:rsidRPr="00096211">
        <w:t>BGŞ,</w:t>
      </w:r>
      <w:r w:rsidR="00913753" w:rsidRPr="00096211">
        <w:t xml:space="preserve"> </w:t>
      </w:r>
      <w:r w:rsidR="00CB6264">
        <w:t>Kuruluşla</w:t>
      </w:r>
      <w:r w:rsidR="00162AB1" w:rsidRPr="00096211">
        <w:t xml:space="preserve"> sözleşme </w:t>
      </w:r>
      <w:r w:rsidR="00DF2ED6">
        <w:t>yapması</w:t>
      </w:r>
      <w:r w:rsidR="00DF2ED6" w:rsidRPr="00096211">
        <w:t xml:space="preserve"> </w:t>
      </w:r>
      <w:r w:rsidR="00162AB1" w:rsidRPr="00096211">
        <w:t xml:space="preserve">durumunda </w:t>
      </w:r>
      <w:r w:rsidR="00913753" w:rsidRPr="00096211">
        <w:t xml:space="preserve">işin gerektirdiği yetkinliklere sahip </w:t>
      </w:r>
      <w:r w:rsidRPr="00096211">
        <w:t xml:space="preserve">yeterli sayıda personel istihdamını sağlar ve sürdürür. </w:t>
      </w:r>
      <w:r w:rsidR="007438C0" w:rsidRPr="00096211">
        <w:t>Nükleer</w:t>
      </w:r>
      <w:r w:rsidR="00F56371" w:rsidRPr="00096211">
        <w:t xml:space="preserve"> güvenlik açısından önemli</w:t>
      </w:r>
      <w:r w:rsidR="007438C0" w:rsidRPr="00096211">
        <w:t xml:space="preserve"> kategoride yetkil</w:t>
      </w:r>
      <w:r w:rsidR="0029787C" w:rsidRPr="00096211">
        <w:t>endirilen</w:t>
      </w:r>
      <w:r w:rsidR="007438C0" w:rsidRPr="00096211">
        <w:t xml:space="preserve"> </w:t>
      </w:r>
      <w:r w:rsidR="002D4AE8" w:rsidRPr="00096211">
        <w:t>BGŞ</w:t>
      </w:r>
      <w:r w:rsidR="00162AB1" w:rsidRPr="00096211">
        <w:t>, personelinin teknik yetkinliklerinin yanı sıra güvenlik ve emniyet kültürüne sahip olmasından da sorumludur.</w:t>
      </w:r>
    </w:p>
    <w:p w14:paraId="1FB6528B" w14:textId="775E3848" w:rsidR="00AE65F8" w:rsidRPr="00096211" w:rsidRDefault="00E9242C" w:rsidP="00A933FA">
      <w:r w:rsidRPr="00096211">
        <w:t>(</w:t>
      </w:r>
      <w:r w:rsidR="007A1A19" w:rsidRPr="00096211">
        <w:t>3</w:t>
      </w:r>
      <w:r w:rsidR="006B6B9D" w:rsidRPr="00096211">
        <w:t>) </w:t>
      </w:r>
      <w:r w:rsidR="002D4AE8" w:rsidRPr="00096211">
        <w:t>BGŞ,</w:t>
      </w:r>
      <w:r w:rsidRPr="00096211">
        <w:t xml:space="preserve"> gözetim </w:t>
      </w:r>
      <w:r w:rsidR="007565BE" w:rsidRPr="00096211">
        <w:t xml:space="preserve">faaliyetlerinin </w:t>
      </w:r>
      <w:r w:rsidRPr="00096211">
        <w:t>kalitesinden ve bu</w:t>
      </w:r>
      <w:r w:rsidR="006B6B9D" w:rsidRPr="00096211">
        <w:t>nu</w:t>
      </w:r>
      <w:r w:rsidRPr="00096211">
        <w:t xml:space="preserve"> garanti altına alan </w:t>
      </w:r>
      <w:r w:rsidR="00843C0A" w:rsidRPr="00096211">
        <w:t xml:space="preserve">yönetim </w:t>
      </w:r>
      <w:r w:rsidRPr="00096211">
        <w:t>sistemin</w:t>
      </w:r>
      <w:r w:rsidR="00843C0A" w:rsidRPr="00096211">
        <w:t>in</w:t>
      </w:r>
      <w:r w:rsidRPr="00096211">
        <w:t xml:space="preserve"> etkinliğinin sağlanması</w:t>
      </w:r>
      <w:r w:rsidR="00CB6264">
        <w:t>ndan</w:t>
      </w:r>
      <w:r w:rsidRPr="00096211">
        <w:t xml:space="preserve"> ve sürdürülmesinden sorumludur.</w:t>
      </w:r>
    </w:p>
    <w:p w14:paraId="360DFF5A" w14:textId="3F7AB1C3" w:rsidR="00A933FA" w:rsidRPr="00096211" w:rsidRDefault="00E6314F" w:rsidP="00A933FA">
      <w:r w:rsidRPr="00096211">
        <w:t>(</w:t>
      </w:r>
      <w:r w:rsidR="00931F29">
        <w:t>4</w:t>
      </w:r>
      <w:r w:rsidR="00F63E6E" w:rsidRPr="00096211">
        <w:t>) </w:t>
      </w:r>
      <w:r w:rsidR="004072EF" w:rsidRPr="00096211">
        <w:t>BGŞ</w:t>
      </w:r>
      <w:r w:rsidR="00A933FA" w:rsidRPr="00096211">
        <w:t xml:space="preserve">, </w:t>
      </w:r>
      <w:r w:rsidR="00644A03" w:rsidRPr="00096211">
        <w:t xml:space="preserve">Kuruluşla </w:t>
      </w:r>
      <w:r w:rsidR="0029787C" w:rsidRPr="00096211">
        <w:t xml:space="preserve">arasındaki </w:t>
      </w:r>
      <w:r w:rsidR="00A933FA" w:rsidRPr="00096211">
        <w:t xml:space="preserve">sözleşme kapsamında gerçekleştireceği </w:t>
      </w:r>
      <w:r w:rsidR="006259E8" w:rsidRPr="00096211">
        <w:t xml:space="preserve">gözetim </w:t>
      </w:r>
      <w:r w:rsidR="00BA5FAB" w:rsidRPr="00096211">
        <w:t>faaliyetlerinde</w:t>
      </w:r>
      <w:r w:rsidR="00961ABA" w:rsidRPr="00096211">
        <w:t>,</w:t>
      </w:r>
      <w:r w:rsidR="00A933FA" w:rsidRPr="00096211">
        <w:t xml:space="preserve"> </w:t>
      </w:r>
      <w:r w:rsidR="00FE1625" w:rsidRPr="00096211">
        <w:t xml:space="preserve">gerekçelendirmesi ve </w:t>
      </w:r>
      <w:r w:rsidR="00644A03" w:rsidRPr="00096211">
        <w:t>Kurum</w:t>
      </w:r>
      <w:r w:rsidR="00FE1625" w:rsidRPr="00096211">
        <w:t xml:space="preserve"> </w:t>
      </w:r>
      <w:r w:rsidR="00644A03" w:rsidRPr="00096211">
        <w:t xml:space="preserve">tarafından </w:t>
      </w:r>
      <w:r w:rsidR="00FE1625" w:rsidRPr="00096211">
        <w:t xml:space="preserve">uygun </w:t>
      </w:r>
      <w:r w:rsidR="00644A03" w:rsidRPr="00096211">
        <w:t>bulunması hâlinde</w:t>
      </w:r>
      <w:r w:rsidR="00AB51F2" w:rsidRPr="00096211">
        <w:t xml:space="preserve"> gerçek veya tüzel kişilerden</w:t>
      </w:r>
      <w:r w:rsidR="00644A03" w:rsidRPr="00096211">
        <w:t xml:space="preserve"> </w:t>
      </w:r>
      <w:r w:rsidR="00A933FA" w:rsidRPr="00096211">
        <w:t xml:space="preserve">hizmet alabilir. </w:t>
      </w:r>
      <w:r w:rsidR="00327462" w:rsidRPr="00096211">
        <w:t xml:space="preserve">BGŞ </w:t>
      </w:r>
      <w:r w:rsidR="00843C0A" w:rsidRPr="00096211">
        <w:t>hizmet alacağı kişilerden beklediği</w:t>
      </w:r>
      <w:r w:rsidR="00327462" w:rsidRPr="00096211">
        <w:t xml:space="preserve"> nitelikler</w:t>
      </w:r>
      <w:r w:rsidR="00843C0A" w:rsidRPr="00096211">
        <w:t>i</w:t>
      </w:r>
      <w:r w:rsidR="00327462" w:rsidRPr="00096211">
        <w:t xml:space="preserve"> belirlerken </w:t>
      </w:r>
      <w:proofErr w:type="gramStart"/>
      <w:r w:rsidR="00122AC7" w:rsidRPr="00096211">
        <w:t>7</w:t>
      </w:r>
      <w:r w:rsidR="00327462" w:rsidRPr="00096211">
        <w:t xml:space="preserve"> </w:t>
      </w:r>
      <w:proofErr w:type="spellStart"/>
      <w:r w:rsidR="00122AC7" w:rsidRPr="00096211">
        <w:t>nci</w:t>
      </w:r>
      <w:proofErr w:type="spellEnd"/>
      <w:proofErr w:type="gramEnd"/>
      <w:r w:rsidR="00327462" w:rsidRPr="00096211">
        <w:t xml:space="preserve"> madde</w:t>
      </w:r>
      <w:r w:rsidR="007B1500" w:rsidRPr="00096211">
        <w:t>de</w:t>
      </w:r>
      <w:r w:rsidR="00327462" w:rsidRPr="00096211">
        <w:t xml:space="preserve"> </w:t>
      </w:r>
      <w:r w:rsidR="007B1500" w:rsidRPr="00096211">
        <w:t>belirtilen</w:t>
      </w:r>
      <w:r w:rsidR="00327462" w:rsidRPr="00096211">
        <w:t xml:space="preserve"> nitelikler</w:t>
      </w:r>
      <w:r w:rsidR="00843C0A" w:rsidRPr="00096211">
        <w:t>i de göz önünde bulunduru</w:t>
      </w:r>
      <w:r w:rsidR="00327462" w:rsidRPr="00096211">
        <w:t xml:space="preserve">r. </w:t>
      </w:r>
      <w:r w:rsidR="00A933FA" w:rsidRPr="00096211">
        <w:t xml:space="preserve">Dışarıdan </w:t>
      </w:r>
      <w:r w:rsidR="00843C0A" w:rsidRPr="00096211">
        <w:t xml:space="preserve">aldığı </w:t>
      </w:r>
      <w:r w:rsidR="00A933FA" w:rsidRPr="00096211">
        <w:t xml:space="preserve">hizmetin </w:t>
      </w:r>
      <w:r w:rsidR="007260CC" w:rsidRPr="00096211">
        <w:t>yeterliği</w:t>
      </w:r>
      <w:r w:rsidR="00CB6264">
        <w:t>nden</w:t>
      </w:r>
      <w:r w:rsidR="007260CC" w:rsidRPr="00096211">
        <w:t xml:space="preserve"> ve </w:t>
      </w:r>
      <w:r w:rsidR="00A933FA" w:rsidRPr="00096211">
        <w:t xml:space="preserve">kalitesinden </w:t>
      </w:r>
      <w:r w:rsidR="004072EF" w:rsidRPr="00096211">
        <w:t>BGŞ</w:t>
      </w:r>
      <w:r w:rsidR="00A933FA" w:rsidRPr="00096211">
        <w:t xml:space="preserve"> sorumludur. </w:t>
      </w:r>
    </w:p>
    <w:p w14:paraId="44DE7E80" w14:textId="610565DC" w:rsidR="00A933FA" w:rsidRPr="00096211" w:rsidRDefault="00A933FA" w:rsidP="00127EFE">
      <w:r w:rsidRPr="00096211">
        <w:t>(</w:t>
      </w:r>
      <w:r w:rsidR="00931F29">
        <w:t>5</w:t>
      </w:r>
      <w:r w:rsidRPr="00096211">
        <w:t>)</w:t>
      </w:r>
      <w:r w:rsidR="007339F1" w:rsidRPr="00096211">
        <w:t> </w:t>
      </w:r>
      <w:r w:rsidR="00127EFE" w:rsidRPr="00096211">
        <w:t>BGŞ</w:t>
      </w:r>
      <w:r w:rsidR="00961ABA" w:rsidRPr="00096211">
        <w:t xml:space="preserve">; </w:t>
      </w:r>
      <w:r w:rsidR="0079194D" w:rsidRPr="00096211">
        <w:t xml:space="preserve">gerektiğinde gerçekleştireceği </w:t>
      </w:r>
      <w:r w:rsidR="00127EFE" w:rsidRPr="00096211">
        <w:t>test, muayene ve ölçüm faaliyetlerinin, Kuruluş</w:t>
      </w:r>
      <w:r w:rsidR="00140BB9">
        <w:t>la</w:t>
      </w:r>
      <w:r w:rsidR="00127EFE" w:rsidRPr="00096211">
        <w:t xml:space="preserve"> ya da tedarikçileri</w:t>
      </w:r>
      <w:r w:rsidR="00140BB9">
        <w:t>yle</w:t>
      </w:r>
      <w:r w:rsidR="00127EFE" w:rsidRPr="00096211">
        <w:t xml:space="preserve"> bağlantısı olmayan</w:t>
      </w:r>
      <w:r w:rsidR="0079606C" w:rsidRPr="00096211">
        <w:t>,</w:t>
      </w:r>
      <w:r w:rsidR="00127EFE" w:rsidRPr="00096211">
        <w:t xml:space="preserve"> amaca uygun</w:t>
      </w:r>
      <w:r w:rsidR="0079606C" w:rsidRPr="00096211">
        <w:t xml:space="preserve"> ve</w:t>
      </w:r>
      <w:r w:rsidR="00127EFE" w:rsidRPr="00096211">
        <w:t xml:space="preserve"> geçerli akreditasyonlara sahip laboratuvar</w:t>
      </w:r>
      <w:r w:rsidR="00C956CF" w:rsidRPr="00096211">
        <w:t>lar</w:t>
      </w:r>
      <w:r w:rsidR="00127EFE" w:rsidRPr="00096211">
        <w:t xml:space="preserve"> veya </w:t>
      </w:r>
      <w:r w:rsidR="008B031D" w:rsidRPr="00096211">
        <w:t xml:space="preserve">alanında </w:t>
      </w:r>
      <w:r w:rsidR="00127EFE" w:rsidRPr="00096211">
        <w:t>sertifikalı kişiler tarafından yürütülmesini sağlar.</w:t>
      </w:r>
    </w:p>
    <w:p w14:paraId="7B5ACC15" w14:textId="65D6C5F4" w:rsidR="00A933FA" w:rsidRPr="00096211" w:rsidRDefault="00A933FA" w:rsidP="006447DA">
      <w:r w:rsidRPr="00096211">
        <w:t>(</w:t>
      </w:r>
      <w:r w:rsidR="00931F29">
        <w:t>6</w:t>
      </w:r>
      <w:r w:rsidR="00961ABA" w:rsidRPr="00096211">
        <w:t>) </w:t>
      </w:r>
      <w:r w:rsidR="004072EF" w:rsidRPr="00096211">
        <w:t>BGŞ</w:t>
      </w:r>
      <w:r w:rsidRPr="00096211">
        <w:t xml:space="preserve">, </w:t>
      </w:r>
      <w:r w:rsidR="00890EA5" w:rsidRPr="00096211">
        <w:t xml:space="preserve">gözetim </w:t>
      </w:r>
      <w:r w:rsidR="00DA738A" w:rsidRPr="00096211">
        <w:t>faaliyetine</w:t>
      </w:r>
      <w:r w:rsidR="00890EA5" w:rsidRPr="00096211">
        <w:t xml:space="preserve"> ilişkin</w:t>
      </w:r>
      <w:r w:rsidRPr="00096211">
        <w:t xml:space="preserve"> </w:t>
      </w:r>
      <w:r w:rsidR="006447DA" w:rsidRPr="00096211">
        <w:t xml:space="preserve">tuttuğu </w:t>
      </w:r>
      <w:r w:rsidRPr="00096211">
        <w:t>kayıtlar, raporlar ve diğer belgeler</w:t>
      </w:r>
      <w:r w:rsidR="008B031D" w:rsidRPr="00096211">
        <w:t xml:space="preserve"> için </w:t>
      </w:r>
      <w:r w:rsidR="00E17831" w:rsidRPr="00096211">
        <w:t xml:space="preserve">Kurumun </w:t>
      </w:r>
      <w:r w:rsidR="0026675A" w:rsidRPr="00096211">
        <w:t xml:space="preserve">erişim ve </w:t>
      </w:r>
      <w:r w:rsidR="00E17831" w:rsidRPr="00096211">
        <w:t>denetimine açık</w:t>
      </w:r>
      <w:r w:rsidRPr="00096211">
        <w:t xml:space="preserve"> bir arşiv oluşturur. </w:t>
      </w:r>
      <w:r w:rsidR="004072EF" w:rsidRPr="00096211">
        <w:t>BGŞ</w:t>
      </w:r>
      <w:r w:rsidR="00F9434D" w:rsidRPr="00096211">
        <w:t>,</w:t>
      </w:r>
      <w:r w:rsidRPr="00096211">
        <w:t xml:space="preserve"> </w:t>
      </w:r>
      <w:r w:rsidR="00A10C06" w:rsidRPr="00096211">
        <w:t xml:space="preserve">bunları </w:t>
      </w:r>
      <w:r w:rsidR="00BF3C72" w:rsidRPr="00096211">
        <w:t>asgari olarak Kurumdan almış olduğu yetki belgesinin geçerlilik süresi boyunca muhafaza eder</w:t>
      </w:r>
      <w:r w:rsidR="00751667" w:rsidRPr="00096211">
        <w:t xml:space="preserve">. </w:t>
      </w:r>
      <w:proofErr w:type="spellStart"/>
      <w:r w:rsidR="00751667" w:rsidRPr="00096211">
        <w:t>BGŞ’nin</w:t>
      </w:r>
      <w:proofErr w:type="spellEnd"/>
      <w:r w:rsidR="00751667" w:rsidRPr="00096211">
        <w:t xml:space="preserve"> bu konudaki yükümlülükleri, yetkisinin sonlanması, iptali</w:t>
      </w:r>
      <w:r w:rsidR="00BF3C72" w:rsidRPr="00096211">
        <w:t xml:space="preserve"> ve</w:t>
      </w:r>
      <w:r w:rsidR="00751667" w:rsidRPr="00096211">
        <w:t>ya</w:t>
      </w:r>
      <w:r w:rsidR="00BF3C72" w:rsidRPr="00096211">
        <w:t xml:space="preserve"> </w:t>
      </w:r>
      <w:r w:rsidR="00F9434D" w:rsidRPr="00096211">
        <w:t xml:space="preserve">verdiği </w:t>
      </w:r>
      <w:r w:rsidR="0031285E" w:rsidRPr="00096211">
        <w:t xml:space="preserve">gözetim </w:t>
      </w:r>
      <w:r w:rsidRPr="00096211">
        <w:t>hizmetinin sonlanması durumunda</w:t>
      </w:r>
      <w:r w:rsidR="008C378F" w:rsidRPr="00096211">
        <w:t xml:space="preserve"> </w:t>
      </w:r>
      <w:r w:rsidR="00751667" w:rsidRPr="00096211">
        <w:t xml:space="preserve">bu arşivin </w:t>
      </w:r>
      <w:r w:rsidR="00412982" w:rsidRPr="00096211">
        <w:t xml:space="preserve">bir kopyasının </w:t>
      </w:r>
      <w:r w:rsidR="00751667" w:rsidRPr="00096211">
        <w:t>Kuruluşa devredilmesiyle sona erer</w:t>
      </w:r>
      <w:r w:rsidR="006447DA" w:rsidRPr="00096211">
        <w:t>. Kuruluş düzenleyici kontrolden çıkarılana kadar</w:t>
      </w:r>
      <w:r w:rsidR="00D539E8" w:rsidRPr="00096211">
        <w:t>,</w:t>
      </w:r>
      <w:r w:rsidR="006447DA" w:rsidRPr="00096211">
        <w:t xml:space="preserve"> </w:t>
      </w:r>
      <w:r w:rsidR="00D539E8" w:rsidRPr="00096211">
        <w:t xml:space="preserve">bu belgeleri </w:t>
      </w:r>
      <w:r w:rsidR="006447DA" w:rsidRPr="00096211">
        <w:t xml:space="preserve">muhafaza eder. </w:t>
      </w:r>
    </w:p>
    <w:p w14:paraId="1FF98284" w14:textId="7B750538" w:rsidR="00961C42" w:rsidRPr="00096211" w:rsidRDefault="00A933FA" w:rsidP="00332437">
      <w:r w:rsidRPr="00096211">
        <w:t>(</w:t>
      </w:r>
      <w:r w:rsidR="00931F29">
        <w:t>7</w:t>
      </w:r>
      <w:r w:rsidR="00D858F6" w:rsidRPr="00096211">
        <w:t>) </w:t>
      </w:r>
      <w:r w:rsidR="004072EF" w:rsidRPr="00096211">
        <w:t>BGŞ</w:t>
      </w:r>
      <w:r w:rsidR="006D3877" w:rsidRPr="00096211">
        <w:t>,</w:t>
      </w:r>
      <w:r w:rsidR="00332437" w:rsidRPr="00096211">
        <w:t xml:space="preserve"> herhangi bir nedenle görevini yerine </w:t>
      </w:r>
      <w:r w:rsidR="00162AB1" w:rsidRPr="00096211">
        <w:t xml:space="preserve">getirememesi hâlinde </w:t>
      </w:r>
      <w:r w:rsidR="00332437" w:rsidRPr="00096211">
        <w:t xml:space="preserve">durumu ivedilikle Kuruluşa ve Kuruma bildirir. </w:t>
      </w:r>
    </w:p>
    <w:p w14:paraId="167D2998" w14:textId="53561E8B" w:rsidR="00961C42" w:rsidRPr="00096211" w:rsidRDefault="00961C42" w:rsidP="00162AB1">
      <w:r w:rsidRPr="00096211">
        <w:t>(</w:t>
      </w:r>
      <w:r w:rsidR="00931F29">
        <w:t>8</w:t>
      </w:r>
      <w:r w:rsidR="00162AB1" w:rsidRPr="00096211">
        <w:t>) </w:t>
      </w:r>
      <w:r w:rsidR="004072EF" w:rsidRPr="00096211">
        <w:t>BGŞ</w:t>
      </w:r>
      <w:r w:rsidR="00162AB1" w:rsidRPr="00096211">
        <w:t>,</w:t>
      </w:r>
      <w:r w:rsidRPr="00096211">
        <w:t xml:space="preserve"> </w:t>
      </w:r>
      <w:r w:rsidR="00F864AF" w:rsidRPr="00096211">
        <w:t xml:space="preserve">gözetim faaliyetleri sonlansa dâhi </w:t>
      </w:r>
      <w:r w:rsidR="003C481C" w:rsidRPr="00096211">
        <w:t xml:space="preserve">gözetim faaliyetleri kapsamında elde ettiği gizli bilgilerin </w:t>
      </w:r>
      <w:r w:rsidRPr="00096211">
        <w:t xml:space="preserve">korunması için gerekli düzenlemeleri yapar. </w:t>
      </w:r>
    </w:p>
    <w:p w14:paraId="00387EE6" w14:textId="63D6A573" w:rsidR="00961C42" w:rsidRPr="00096211" w:rsidRDefault="00961C42">
      <w:r w:rsidRPr="00096211">
        <w:t>(</w:t>
      </w:r>
      <w:r w:rsidR="00931F29">
        <w:t>9</w:t>
      </w:r>
      <w:r w:rsidR="00F85237" w:rsidRPr="00096211">
        <w:t>) </w:t>
      </w:r>
      <w:r w:rsidR="004072EF" w:rsidRPr="00096211">
        <w:t>BGŞ</w:t>
      </w:r>
      <w:r w:rsidR="00162AB1" w:rsidRPr="00096211">
        <w:t>,</w:t>
      </w:r>
      <w:r w:rsidRPr="00096211">
        <w:t xml:space="preserve"> Kuruluş</w:t>
      </w:r>
      <w:r w:rsidR="00140BB9">
        <w:t>la</w:t>
      </w:r>
      <w:r w:rsidRPr="00096211">
        <w:t xml:space="preserve"> </w:t>
      </w:r>
      <w:r w:rsidR="00DF2ED6">
        <w:t>yaptığı</w:t>
      </w:r>
      <w:r w:rsidR="00DF2ED6" w:rsidRPr="00096211">
        <w:t xml:space="preserve"> </w:t>
      </w:r>
      <w:r w:rsidRPr="00096211">
        <w:t xml:space="preserve">sözleşme kapsamında yürüttüğü </w:t>
      </w:r>
      <w:r w:rsidR="003C481C" w:rsidRPr="00096211">
        <w:t>faaliyetleri</w:t>
      </w:r>
      <w:r w:rsidR="00035B55" w:rsidRPr="00096211">
        <w:t>,</w:t>
      </w:r>
      <w:r w:rsidRPr="00096211">
        <w:t xml:space="preserve"> bunların sonuçlarını </w:t>
      </w:r>
      <w:r w:rsidR="00035B55" w:rsidRPr="00096211">
        <w:t xml:space="preserve">ve </w:t>
      </w:r>
      <w:r w:rsidR="00684204" w:rsidRPr="00096211">
        <w:t xml:space="preserve">edinilen </w:t>
      </w:r>
      <w:r w:rsidR="00A013E0" w:rsidRPr="00096211">
        <w:t xml:space="preserve">deneyimleri </w:t>
      </w:r>
      <w:r w:rsidRPr="00096211">
        <w:t xml:space="preserve">özetleyen bir raporu </w:t>
      </w:r>
      <w:r w:rsidR="004D1405" w:rsidRPr="00096211">
        <w:t xml:space="preserve">yılın </w:t>
      </w:r>
      <w:r w:rsidR="00035B55" w:rsidRPr="00096211">
        <w:t>her çeyreği</w:t>
      </w:r>
      <w:r w:rsidR="004D1405" w:rsidRPr="00096211">
        <w:t xml:space="preserve"> sonunda</w:t>
      </w:r>
      <w:r w:rsidRPr="00096211">
        <w:t xml:space="preserve"> Kuruma </w:t>
      </w:r>
      <w:r w:rsidR="004D1405" w:rsidRPr="00096211">
        <w:t>sunar</w:t>
      </w:r>
      <w:r w:rsidRPr="00096211">
        <w:t xml:space="preserve">. </w:t>
      </w:r>
      <w:r w:rsidR="00AE65F8" w:rsidRPr="00096211">
        <w:t>Bu rapor</w:t>
      </w:r>
      <w:r w:rsidR="006D3877" w:rsidRPr="00096211">
        <w:t>,</w:t>
      </w:r>
      <w:r w:rsidR="00AE65F8" w:rsidRPr="00096211">
        <w:t xml:space="preserve"> takip eden üç aylık dönemde planlanan denetimlere ilişkin programı da içerir.</w:t>
      </w:r>
    </w:p>
    <w:p w14:paraId="10D0F927" w14:textId="77777777" w:rsidR="00A859A9" w:rsidRPr="00096211" w:rsidRDefault="00A859A9" w:rsidP="00096211">
      <w:pPr>
        <w:pStyle w:val="Balk1"/>
      </w:pPr>
    </w:p>
    <w:p w14:paraId="67989C44" w14:textId="371F4FA6" w:rsidR="00A859A9" w:rsidRPr="00096211" w:rsidRDefault="00A859A9" w:rsidP="00096211">
      <w:pPr>
        <w:pStyle w:val="Balk1"/>
      </w:pPr>
      <w:r w:rsidRPr="00096211">
        <w:t>ÜÇÜNCÜ BÖLÜM</w:t>
      </w:r>
      <w:r w:rsidRPr="00096211">
        <w:br/>
        <w:t>Bağımsız Gözetim Faaliyetleri</w:t>
      </w:r>
    </w:p>
    <w:p w14:paraId="04CC33ED" w14:textId="5E060B2C" w:rsidR="00D95729" w:rsidRPr="00096211" w:rsidRDefault="00D95729" w:rsidP="00D95729">
      <w:pPr>
        <w:pStyle w:val="Balk2"/>
      </w:pPr>
      <w:r w:rsidRPr="00096211">
        <w:t xml:space="preserve">Uygunluk </w:t>
      </w:r>
      <w:r w:rsidR="00A63904" w:rsidRPr="00096211">
        <w:t>değerlendirmesi</w:t>
      </w:r>
    </w:p>
    <w:p w14:paraId="2BF1EEDC" w14:textId="7DDF13B6" w:rsidR="00C13FDD" w:rsidRPr="00096211" w:rsidRDefault="00D95729" w:rsidP="00C13FDD">
      <w:pPr>
        <w:numPr>
          <w:ilvl w:val="0"/>
          <w:numId w:val="1"/>
        </w:numPr>
      </w:pPr>
      <w:r w:rsidRPr="00096211">
        <w:t>(1</w:t>
      </w:r>
      <w:r w:rsidR="00D858F6" w:rsidRPr="00096211">
        <w:t>) </w:t>
      </w:r>
      <w:r w:rsidR="004072EF" w:rsidRPr="00096211">
        <w:t>BGŞ</w:t>
      </w:r>
      <w:r w:rsidR="006D3877" w:rsidRPr="00096211">
        <w:t>,</w:t>
      </w:r>
      <w:r w:rsidR="001E7079" w:rsidRPr="00096211">
        <w:t xml:space="preserve"> faaliyet</w:t>
      </w:r>
      <w:r w:rsidR="001D0262" w:rsidRPr="00096211">
        <w:t xml:space="preserve"> veya faaliyet kapsamındaki iş</w:t>
      </w:r>
      <w:r w:rsidR="001E7079" w:rsidRPr="00096211">
        <w:t>e ilişkin uygunluk değerlendirmesini</w:t>
      </w:r>
      <w:r w:rsidR="00BA6421" w:rsidRPr="00096211">
        <w:t>,</w:t>
      </w:r>
      <w:r w:rsidR="001E7079" w:rsidRPr="00096211">
        <w:t xml:space="preserve"> Kuruluş </w:t>
      </w:r>
      <w:r w:rsidR="00732836" w:rsidRPr="00096211">
        <w:t xml:space="preserve">tarafından </w:t>
      </w:r>
      <w:r w:rsidR="00490835" w:rsidRPr="00096211">
        <w:t xml:space="preserve">veya </w:t>
      </w:r>
      <w:r w:rsidR="00732836" w:rsidRPr="00096211">
        <w:t xml:space="preserve">Kuruluşun sorumluluğunda olmak kaydıyla </w:t>
      </w:r>
      <w:r w:rsidR="00490835" w:rsidRPr="00096211">
        <w:t xml:space="preserve">tedarikçiler </w:t>
      </w:r>
      <w:r w:rsidR="001E7079" w:rsidRPr="00096211">
        <w:t xml:space="preserve">tarafından sağlanan bilgiler çerçevesinde yapar. </w:t>
      </w:r>
      <w:r w:rsidR="00A93B82" w:rsidRPr="00096211">
        <w:t>Kuruluş, d</w:t>
      </w:r>
      <w:r w:rsidR="001E7079" w:rsidRPr="00096211">
        <w:t>eğerlendirmenin tamamlanması</w:t>
      </w:r>
      <w:r w:rsidR="009B5CAE" w:rsidRPr="00096211">
        <w:t xml:space="preserve"> için </w:t>
      </w:r>
      <w:r w:rsidR="00A93B82" w:rsidRPr="00096211">
        <w:t xml:space="preserve">BGŞ tarafından </w:t>
      </w:r>
      <w:r w:rsidR="009B5CAE" w:rsidRPr="00096211">
        <w:t xml:space="preserve">gerekli </w:t>
      </w:r>
      <w:r w:rsidR="00A93B82" w:rsidRPr="00096211">
        <w:t>görülen</w:t>
      </w:r>
      <w:r w:rsidR="009B5CAE" w:rsidRPr="00096211">
        <w:t xml:space="preserve"> </w:t>
      </w:r>
      <w:r w:rsidR="001E7079" w:rsidRPr="00096211">
        <w:t xml:space="preserve">bilgi veya belgeleri </w:t>
      </w:r>
      <w:r w:rsidR="00A93B82" w:rsidRPr="00096211">
        <w:t>sağlar</w:t>
      </w:r>
      <w:r w:rsidR="001E7079" w:rsidRPr="00096211">
        <w:t xml:space="preserve">. </w:t>
      </w:r>
    </w:p>
    <w:p w14:paraId="186EFDD7" w14:textId="46524FB0" w:rsidR="00E50E1C" w:rsidRPr="00096211" w:rsidRDefault="00976616" w:rsidP="00E50E1C">
      <w:r w:rsidRPr="00096211">
        <w:t>(</w:t>
      </w:r>
      <w:r w:rsidR="009B5CAE" w:rsidRPr="00096211">
        <w:t>2</w:t>
      </w:r>
      <w:r w:rsidRPr="00096211">
        <w:t xml:space="preserve">) </w:t>
      </w:r>
      <w:r w:rsidR="00E50E1C" w:rsidRPr="00096211">
        <w:t xml:space="preserve">Güvenlik açısından önemli olmayan yapıların </w:t>
      </w:r>
      <w:r w:rsidR="00BD345E" w:rsidRPr="00096211">
        <w:t xml:space="preserve">uygunluk değerlendirmesi kapsamında </w:t>
      </w:r>
      <w:r w:rsidR="00CC41FD" w:rsidRPr="00096211">
        <w:t>BGŞ</w:t>
      </w:r>
      <w:r w:rsidR="00543AEC" w:rsidRPr="00096211">
        <w:t>;</w:t>
      </w:r>
      <w:r w:rsidR="00CC41FD" w:rsidRPr="00096211">
        <w:t xml:space="preserve"> </w:t>
      </w:r>
      <w:r w:rsidR="00E50E1C" w:rsidRPr="00096211">
        <w:t>zemin ve temel etü</w:t>
      </w:r>
      <w:r w:rsidR="00543AEC" w:rsidRPr="00096211">
        <w:t>tleri ile inşaat faaliyetlerine ait</w:t>
      </w:r>
      <w:r w:rsidR="00E50E1C" w:rsidRPr="00096211">
        <w:t xml:space="preserve"> uygulama projeleri</w:t>
      </w:r>
      <w:r w:rsidR="007D3973">
        <w:t>nin,</w:t>
      </w:r>
      <w:r w:rsidR="00543AEC" w:rsidRPr="00096211">
        <w:t xml:space="preserve"> teknik dokümanların</w:t>
      </w:r>
      <w:r w:rsidR="00806C3B" w:rsidRPr="00096211">
        <w:t xml:space="preserve"> </w:t>
      </w:r>
      <w:r w:rsidR="00ED3A98" w:rsidRPr="00096211">
        <w:t xml:space="preserve">ve bu yapıların yangın projelerinin </w:t>
      </w:r>
      <w:proofErr w:type="spellStart"/>
      <w:r w:rsidR="00AD3056">
        <w:t>DBL’d</w:t>
      </w:r>
      <w:r w:rsidR="00AD3056" w:rsidRPr="00096211">
        <w:t>e</w:t>
      </w:r>
      <w:proofErr w:type="spellEnd"/>
      <w:r w:rsidR="00AD3056">
        <w:t xml:space="preserve"> yer alan belgelere</w:t>
      </w:r>
      <w:r w:rsidR="00E50E1C" w:rsidRPr="00096211">
        <w:t>, ilg</w:t>
      </w:r>
      <w:r w:rsidR="00BD345E" w:rsidRPr="00096211">
        <w:t>ili standartlar</w:t>
      </w:r>
      <w:r w:rsidR="00543AEC" w:rsidRPr="00096211">
        <w:t>a</w:t>
      </w:r>
      <w:r w:rsidR="00BD345E" w:rsidRPr="00096211">
        <w:t xml:space="preserve"> </w:t>
      </w:r>
      <w:r w:rsidR="009546BD">
        <w:t xml:space="preserve">ve </w:t>
      </w:r>
      <w:r w:rsidR="009546BD" w:rsidRPr="00096211">
        <w:t>teknik gereklere</w:t>
      </w:r>
      <w:r w:rsidR="00BD345E" w:rsidRPr="00096211">
        <w:t xml:space="preserve"> uygunluğu</w:t>
      </w:r>
      <w:r w:rsidR="00CC41FD" w:rsidRPr="00096211">
        <w:t>nu</w:t>
      </w:r>
      <w:r w:rsidR="00BD345E" w:rsidRPr="00096211">
        <w:t xml:space="preserve"> değerlendirir</w:t>
      </w:r>
      <w:r w:rsidR="00E50E1C" w:rsidRPr="00096211">
        <w:t xml:space="preserve">. </w:t>
      </w:r>
      <w:r w:rsidR="00CC41FD" w:rsidRPr="00096211">
        <w:t>Tüm faaliyetler için kayıtların tutulması, uygun malzeme kullanılması ve kalite gereklerinin sağlanması açısından yeterliliğini değerlendirir.</w:t>
      </w:r>
      <w:r w:rsidR="00E50E1C" w:rsidRPr="00096211">
        <w:t xml:space="preserve">  </w:t>
      </w:r>
    </w:p>
    <w:p w14:paraId="750CD182" w14:textId="52B9BA1F" w:rsidR="00E50E1C" w:rsidRPr="00096211" w:rsidRDefault="00E50E1C" w:rsidP="00E50E1C">
      <w:r w:rsidRPr="00096211">
        <w:t>(3) Güvenlik açısından önemli yapıların</w:t>
      </w:r>
      <w:r w:rsidR="00806C3B" w:rsidRPr="00096211">
        <w:t xml:space="preserve"> uygunluk değerlendirmesi kapsamında BGŞ</w:t>
      </w:r>
      <w:r w:rsidRPr="00096211">
        <w:t>;</w:t>
      </w:r>
    </w:p>
    <w:p w14:paraId="07CE4F1B" w14:textId="2D5770CD" w:rsidR="00E50E1C" w:rsidRPr="00096211" w:rsidRDefault="00E50E1C" w:rsidP="00096211">
      <w:pPr>
        <w:pStyle w:val="ListeParagraf"/>
        <w:numPr>
          <w:ilvl w:val="0"/>
          <w:numId w:val="24"/>
        </w:numPr>
        <w:tabs>
          <w:tab w:val="left" w:pos="851"/>
        </w:tabs>
        <w:ind w:left="0" w:firstLine="567"/>
      </w:pPr>
      <w:r w:rsidRPr="00096211">
        <w:t>Zemin ve temel etütleri ile temel kazılarının, zemin iyileştirme çalışmalarının ve inşaat faaliyetlerin</w:t>
      </w:r>
      <w:r w:rsidR="007D3973">
        <w:t>e ait</w:t>
      </w:r>
      <w:r w:rsidRPr="00096211">
        <w:t xml:space="preserve"> uygulama projeleri</w:t>
      </w:r>
      <w:r w:rsidR="007D3973">
        <w:t>nin</w:t>
      </w:r>
      <w:r w:rsidRPr="00096211">
        <w:t xml:space="preserve"> </w:t>
      </w:r>
      <w:r w:rsidR="007D3973">
        <w:t>v</w:t>
      </w:r>
      <w:r w:rsidR="007D3973" w:rsidRPr="00096211">
        <w:t xml:space="preserve">e </w:t>
      </w:r>
      <w:r w:rsidRPr="00096211">
        <w:t xml:space="preserve">teknik dokümanların </w:t>
      </w:r>
      <w:proofErr w:type="spellStart"/>
      <w:r w:rsidR="00AD3056">
        <w:t>DBL’d</w:t>
      </w:r>
      <w:r w:rsidR="00AD3056" w:rsidRPr="00096211">
        <w:t>e</w:t>
      </w:r>
      <w:proofErr w:type="spellEnd"/>
      <w:r w:rsidR="00AD3056">
        <w:t xml:space="preserve"> yer alan belgelere</w:t>
      </w:r>
      <w:r w:rsidRPr="00096211">
        <w:t>, ilg</w:t>
      </w:r>
      <w:r w:rsidR="00806C3B" w:rsidRPr="00096211">
        <w:t>ili standartlar</w:t>
      </w:r>
      <w:r w:rsidR="00543AEC" w:rsidRPr="00096211">
        <w:t>a</w:t>
      </w:r>
      <w:r w:rsidR="00806C3B" w:rsidRPr="00096211">
        <w:t xml:space="preserve"> </w:t>
      </w:r>
      <w:r w:rsidR="009546BD">
        <w:t xml:space="preserve">ve </w:t>
      </w:r>
      <w:r w:rsidR="009546BD" w:rsidRPr="00096211">
        <w:t>teknik gereklere</w:t>
      </w:r>
      <w:r w:rsidR="00806C3B" w:rsidRPr="00096211">
        <w:t xml:space="preserve"> uygunluğunu</w:t>
      </w:r>
      <w:r w:rsidRPr="00096211">
        <w:t xml:space="preserve">, </w:t>
      </w:r>
    </w:p>
    <w:p w14:paraId="10BD816C" w14:textId="1F27DB4A" w:rsidR="00E50E1C" w:rsidRPr="00096211" w:rsidRDefault="00E50E1C" w:rsidP="00096211">
      <w:pPr>
        <w:pStyle w:val="ListeParagraf"/>
        <w:numPr>
          <w:ilvl w:val="0"/>
          <w:numId w:val="24"/>
        </w:numPr>
        <w:tabs>
          <w:tab w:val="left" w:pos="851"/>
        </w:tabs>
        <w:ind w:left="0" w:firstLine="567"/>
      </w:pPr>
      <w:r w:rsidRPr="00096211">
        <w:t>İnşaat sürecinde gerçekl</w:t>
      </w:r>
      <w:r w:rsidR="00806C3B" w:rsidRPr="00096211">
        <w:t>eştirilecek test ve muayeneler</w:t>
      </w:r>
      <w:r w:rsidRPr="00096211">
        <w:t>de görev alacak laboratuvarların akreditasyonlarının uygunluğunu,</w:t>
      </w:r>
    </w:p>
    <w:p w14:paraId="511AD211" w14:textId="1886CAB0" w:rsidR="00E50E1C" w:rsidRPr="00096211" w:rsidRDefault="00E50E1C" w:rsidP="00096211">
      <w:pPr>
        <w:pStyle w:val="ListeParagraf"/>
        <w:numPr>
          <w:ilvl w:val="0"/>
          <w:numId w:val="24"/>
        </w:numPr>
        <w:tabs>
          <w:tab w:val="left" w:pos="851"/>
        </w:tabs>
        <w:ind w:left="0" w:firstLine="567"/>
      </w:pPr>
      <w:r w:rsidRPr="00096211">
        <w:t>İnşaat faaliyetlerine ilişkin bil</w:t>
      </w:r>
      <w:r w:rsidR="00806C3B" w:rsidRPr="00096211">
        <w:t>gilerin Güvenlik Analiz Raporu</w:t>
      </w:r>
      <w:r w:rsidRPr="00096211">
        <w:t xml:space="preserve"> ile uyumunu,</w:t>
      </w:r>
    </w:p>
    <w:p w14:paraId="0CF9BB1C" w14:textId="0E8F259E" w:rsidR="00E50E1C" w:rsidRPr="00096211" w:rsidRDefault="00E50E1C" w:rsidP="00096211">
      <w:pPr>
        <w:pStyle w:val="ListeParagraf"/>
        <w:numPr>
          <w:ilvl w:val="0"/>
          <w:numId w:val="24"/>
        </w:numPr>
        <w:tabs>
          <w:tab w:val="left" w:pos="851"/>
        </w:tabs>
        <w:ind w:left="0" w:firstLine="567"/>
      </w:pPr>
      <w:r w:rsidRPr="00096211">
        <w:t xml:space="preserve">İnşaat faaliyetleri için prosedürlerin oluşturulması, ilgili kayıtların tutulması, uygun malzeme kullanılması, </w:t>
      </w:r>
      <w:r w:rsidR="005D215D">
        <w:t>eskime</w:t>
      </w:r>
      <w:r w:rsidR="005D215D" w:rsidRPr="00096211">
        <w:t xml:space="preserve"> </w:t>
      </w:r>
      <w:r w:rsidRPr="00096211">
        <w:t xml:space="preserve">yönetimi, bakım-onarım ve kalite gereklerinin sağlanması açısından yeterliliğini, </w:t>
      </w:r>
    </w:p>
    <w:p w14:paraId="00262DBB" w14:textId="25AA54F9" w:rsidR="00E50E1C" w:rsidRPr="00096211" w:rsidRDefault="00806C3B" w:rsidP="00E50E1C">
      <w:proofErr w:type="gramStart"/>
      <w:r w:rsidRPr="00096211">
        <w:t>değerlendirir</w:t>
      </w:r>
      <w:proofErr w:type="gramEnd"/>
      <w:r w:rsidR="00E50E1C" w:rsidRPr="00096211">
        <w:t>.</w:t>
      </w:r>
    </w:p>
    <w:p w14:paraId="4D8C8EA1" w14:textId="7A979BC5" w:rsidR="00E50E1C" w:rsidRPr="00096211" w:rsidRDefault="00E50E1C" w:rsidP="00E50E1C">
      <w:r w:rsidRPr="00096211">
        <w:t>(4) Ekipman</w:t>
      </w:r>
      <w:r w:rsidR="00915410" w:rsidRPr="00096211">
        <w:t xml:space="preserve"> imalatın</w:t>
      </w:r>
      <w:r w:rsidRPr="00096211">
        <w:t>a ilişkin uygunluk değerlendirmesi kapsamında BGŞ tarafından, uygunluk değerlendirmesi yapılacak ekipmana uygulanabilirliği de dikkate alınarak kendisine sunulacak olan;</w:t>
      </w:r>
    </w:p>
    <w:p w14:paraId="2448949A" w14:textId="536E5AA7" w:rsidR="00E50E1C" w:rsidRPr="00096211" w:rsidRDefault="00E50E1C" w:rsidP="00096211">
      <w:pPr>
        <w:pStyle w:val="ListeParagraf"/>
        <w:numPr>
          <w:ilvl w:val="0"/>
          <w:numId w:val="43"/>
        </w:numPr>
        <w:tabs>
          <w:tab w:val="left" w:pos="851"/>
        </w:tabs>
        <w:ind w:left="0" w:firstLine="567"/>
      </w:pPr>
      <w:r w:rsidRPr="00096211">
        <w:t xml:space="preserve">Ekipmana ilişkin gerekleri içeren teknik şartname ve benzeri belgeler ile tedarik sözleşmelerinin ekipmanın yeterliğine ilişkin </w:t>
      </w:r>
      <w:r w:rsidR="00206416" w:rsidRPr="00096211">
        <w:t>kısımları</w:t>
      </w:r>
      <w:r w:rsidRPr="00096211">
        <w:t xml:space="preserve">, </w:t>
      </w:r>
    </w:p>
    <w:p w14:paraId="0F7990D2" w14:textId="77777777" w:rsidR="00E50E1C" w:rsidRPr="00096211" w:rsidRDefault="00E50E1C" w:rsidP="00096211">
      <w:pPr>
        <w:pStyle w:val="ListeParagraf"/>
        <w:numPr>
          <w:ilvl w:val="0"/>
          <w:numId w:val="43"/>
        </w:numPr>
        <w:tabs>
          <w:tab w:val="left" w:pos="851"/>
        </w:tabs>
        <w:ind w:left="0" w:firstLine="567"/>
      </w:pPr>
      <w:r w:rsidRPr="00096211">
        <w:t>Parça ve montaj çizimleri,</w:t>
      </w:r>
    </w:p>
    <w:p w14:paraId="45B57698" w14:textId="77777777" w:rsidR="00E50E1C" w:rsidRPr="00096211" w:rsidRDefault="00E50E1C" w:rsidP="00096211">
      <w:pPr>
        <w:pStyle w:val="ListeParagraf"/>
        <w:numPr>
          <w:ilvl w:val="0"/>
          <w:numId w:val="43"/>
        </w:numPr>
        <w:tabs>
          <w:tab w:val="left" w:pos="851"/>
        </w:tabs>
        <w:ind w:left="0" w:firstLine="567"/>
      </w:pPr>
      <w:r w:rsidRPr="00096211">
        <w:t>Tasarım ve imalatta kullanılan mevzuat ve standartlar listesi,</w:t>
      </w:r>
    </w:p>
    <w:p w14:paraId="5D9388CC" w14:textId="24A2DA45" w:rsidR="00E50E1C" w:rsidRPr="00096211" w:rsidRDefault="00E50E1C" w:rsidP="00096211">
      <w:pPr>
        <w:pStyle w:val="ListeParagraf"/>
        <w:numPr>
          <w:ilvl w:val="0"/>
          <w:numId w:val="43"/>
        </w:numPr>
        <w:tabs>
          <w:tab w:val="left" w:pos="851"/>
        </w:tabs>
        <w:ind w:left="0" w:firstLine="567"/>
      </w:pPr>
      <w:r w:rsidRPr="00096211">
        <w:t>Ana malzeme ve kaynak için muayene, test ve kalite kontrolüne ilişkin dokümanlar,</w:t>
      </w:r>
    </w:p>
    <w:p w14:paraId="7FF3E34E" w14:textId="3AE54C9C" w:rsidR="00E50E1C" w:rsidRPr="00096211" w:rsidRDefault="00E50E1C" w:rsidP="00096211">
      <w:pPr>
        <w:pStyle w:val="ListeParagraf"/>
        <w:numPr>
          <w:ilvl w:val="0"/>
          <w:numId w:val="43"/>
        </w:numPr>
        <w:tabs>
          <w:tab w:val="left" w:pos="851"/>
        </w:tabs>
        <w:ind w:left="0" w:firstLine="567"/>
      </w:pPr>
      <w:r w:rsidRPr="00096211">
        <w:t xml:space="preserve">İmalat sürecinde gerçekleştirilecek muayene, test ve kalite kontrol programları </w:t>
      </w:r>
      <w:r w:rsidR="00206416" w:rsidRPr="00096211">
        <w:t>il</w:t>
      </w:r>
      <w:r w:rsidRPr="00096211">
        <w:t xml:space="preserve">e prosedürleri, </w:t>
      </w:r>
    </w:p>
    <w:p w14:paraId="4A642870" w14:textId="77777777" w:rsidR="00E50E1C" w:rsidRPr="00096211" w:rsidRDefault="00E50E1C" w:rsidP="00096211">
      <w:pPr>
        <w:pStyle w:val="ListeParagraf"/>
        <w:numPr>
          <w:ilvl w:val="0"/>
          <w:numId w:val="43"/>
        </w:numPr>
        <w:tabs>
          <w:tab w:val="left" w:pos="851"/>
        </w:tabs>
        <w:ind w:left="0" w:firstLine="567"/>
      </w:pPr>
      <w:r w:rsidRPr="00096211">
        <w:t>Ekipman için gerçekleştirilen sismik dayanım, güvenilirlik, doğrulama/sağlama ve benzeri hesaplamalar ve analizler ile varsa test veya deney sonuçları,</w:t>
      </w:r>
    </w:p>
    <w:p w14:paraId="7F702953" w14:textId="71CE6985" w:rsidR="00E50E1C" w:rsidRPr="00096211" w:rsidRDefault="00E50E1C" w:rsidP="00096211">
      <w:pPr>
        <w:pStyle w:val="ListeParagraf"/>
        <w:numPr>
          <w:ilvl w:val="0"/>
          <w:numId w:val="43"/>
        </w:numPr>
        <w:tabs>
          <w:tab w:val="left" w:pos="851"/>
        </w:tabs>
        <w:ind w:left="0" w:firstLine="567"/>
      </w:pPr>
      <w:r w:rsidRPr="00096211">
        <w:t>Test, ölçüm ve muayene yapacak</w:t>
      </w:r>
      <w:r w:rsidR="00206416" w:rsidRPr="00096211">
        <w:t>,</w:t>
      </w:r>
      <w:r w:rsidRPr="00096211">
        <w:t xml:space="preserve"> tasarım ve imalat ile ilgili faaliyetleri gerçekleştirecek kuruluş ve kişiler ile malzeme, yazılım ve diğer hususlar için gerekli sertifika, akreditasyon ve benzeri yeterlik belgeleri,</w:t>
      </w:r>
    </w:p>
    <w:p w14:paraId="66844150" w14:textId="6CB3986B" w:rsidR="00E50E1C" w:rsidRPr="00096211" w:rsidRDefault="005A1163" w:rsidP="00E50E1C">
      <w:proofErr w:type="gramStart"/>
      <w:r w:rsidRPr="00096211">
        <w:t>üzerinden</w:t>
      </w:r>
      <w:proofErr w:type="gramEnd"/>
      <w:r w:rsidRPr="00096211">
        <w:t xml:space="preserve"> </w:t>
      </w:r>
      <w:proofErr w:type="spellStart"/>
      <w:r w:rsidR="00AD3056">
        <w:t>DBL’d</w:t>
      </w:r>
      <w:r w:rsidR="00AD3056" w:rsidRPr="00096211">
        <w:t>e</w:t>
      </w:r>
      <w:proofErr w:type="spellEnd"/>
      <w:r w:rsidR="00AD3056">
        <w:t xml:space="preserve"> yer alan belgelere, ilgili</w:t>
      </w:r>
      <w:r w:rsidR="00543AEC" w:rsidRPr="00096211">
        <w:t xml:space="preserve"> standartlar</w:t>
      </w:r>
      <w:r w:rsidR="009543F7" w:rsidRPr="00096211">
        <w:t>a</w:t>
      </w:r>
      <w:r w:rsidR="00543AEC" w:rsidRPr="00096211">
        <w:t xml:space="preserve"> </w:t>
      </w:r>
      <w:r w:rsidR="00AD3056">
        <w:t xml:space="preserve">ve </w:t>
      </w:r>
      <w:r w:rsidR="00AD3056" w:rsidRPr="00096211">
        <w:t xml:space="preserve">teknik gereklere </w:t>
      </w:r>
      <w:r w:rsidR="00E50E1C" w:rsidRPr="00096211">
        <w:t>uygunlu</w:t>
      </w:r>
      <w:r w:rsidR="00390FD9" w:rsidRPr="00096211">
        <w:t>k</w:t>
      </w:r>
      <w:r w:rsidR="00E50E1C" w:rsidRPr="00096211">
        <w:t xml:space="preserve"> değerlendiri</w:t>
      </w:r>
      <w:r w:rsidR="0043192E" w:rsidRPr="00096211">
        <w:t>li</w:t>
      </w:r>
      <w:r w:rsidR="00206416" w:rsidRPr="00096211">
        <w:t>r</w:t>
      </w:r>
      <w:r w:rsidR="00E50E1C" w:rsidRPr="00096211">
        <w:t>.</w:t>
      </w:r>
    </w:p>
    <w:p w14:paraId="363A908F" w14:textId="02285C44" w:rsidR="00F014AB" w:rsidRPr="00096211" w:rsidRDefault="008C7572" w:rsidP="008C7572">
      <w:r w:rsidRPr="00096211">
        <w:t>(5) Güvenlik açısından önemli ekipmanın tesise özel olarak imal ettirilmeyip hazır ürün olarak tedarik edildiği durumla</w:t>
      </w:r>
      <w:r w:rsidR="001D0DD2" w:rsidRPr="00096211">
        <w:t>rda</w:t>
      </w:r>
      <w:r w:rsidR="00F014AB" w:rsidRPr="00096211">
        <w:t xml:space="preserve"> BGŞ veya Kuruluş</w:t>
      </w:r>
      <w:r w:rsidR="001D0DD2" w:rsidRPr="00096211">
        <w:t xml:space="preserve">, </w:t>
      </w:r>
      <w:r w:rsidR="00F014AB" w:rsidRPr="00096211">
        <w:t xml:space="preserve">ekipmanın nükleer tesiste kullanılabilmesi için </w:t>
      </w:r>
      <w:proofErr w:type="spellStart"/>
      <w:r w:rsidR="00AD3056">
        <w:t>DBL’d</w:t>
      </w:r>
      <w:r w:rsidR="00AD3056" w:rsidRPr="00096211">
        <w:t>e</w:t>
      </w:r>
      <w:proofErr w:type="spellEnd"/>
      <w:r w:rsidR="00AD3056">
        <w:t xml:space="preserve"> yer alan belgelere, ilgili</w:t>
      </w:r>
      <w:r w:rsidR="00AD3056" w:rsidRPr="00096211">
        <w:t xml:space="preserve"> standartlara </w:t>
      </w:r>
      <w:r w:rsidR="00AD3056">
        <w:t xml:space="preserve">ve </w:t>
      </w:r>
      <w:r w:rsidR="00AD3056" w:rsidRPr="00096211">
        <w:t xml:space="preserve">teknik gereklere </w:t>
      </w:r>
      <w:r w:rsidR="00F014AB" w:rsidRPr="00096211">
        <w:t>uygunluğunu değerlendirir.</w:t>
      </w:r>
    </w:p>
    <w:p w14:paraId="09B8FB15" w14:textId="61683CB2" w:rsidR="00DF76D4" w:rsidRPr="00096211" w:rsidRDefault="00D95729" w:rsidP="00602399">
      <w:r w:rsidRPr="00096211">
        <w:t>(</w:t>
      </w:r>
      <w:r w:rsidR="00F014AB" w:rsidRPr="00096211">
        <w:t>6</w:t>
      </w:r>
      <w:r w:rsidR="00FD5278" w:rsidRPr="00096211">
        <w:t>) </w:t>
      </w:r>
      <w:r w:rsidR="00DF76D4" w:rsidRPr="00096211">
        <w:t xml:space="preserve">Uygunluk değerlendirmesine tabi olan yapı ve ekipmandaki değişikliklerin uygunluk değerlendirmesi kapsamında BGŞ, ilgili değişikliğin </w:t>
      </w:r>
      <w:proofErr w:type="spellStart"/>
      <w:r w:rsidR="00AD3056">
        <w:t>DBL’d</w:t>
      </w:r>
      <w:r w:rsidR="00AD3056" w:rsidRPr="00096211">
        <w:t>e</w:t>
      </w:r>
      <w:proofErr w:type="spellEnd"/>
      <w:r w:rsidR="00AD3056">
        <w:t xml:space="preserve"> yer alan belgelere, ilgili</w:t>
      </w:r>
      <w:r w:rsidR="00AD3056" w:rsidRPr="00096211">
        <w:t xml:space="preserve"> standartlara </w:t>
      </w:r>
      <w:r w:rsidR="00AD3056">
        <w:t xml:space="preserve">ve </w:t>
      </w:r>
      <w:r w:rsidR="00AD3056" w:rsidRPr="00096211">
        <w:t>teknik gereklere</w:t>
      </w:r>
      <w:r w:rsidR="00DF76D4" w:rsidRPr="00096211">
        <w:t xml:space="preserve"> uygunluğunu değerlendirir.</w:t>
      </w:r>
    </w:p>
    <w:p w14:paraId="5C28DDE4" w14:textId="1D7F2EDB" w:rsidR="00221F8D" w:rsidRPr="00096211" w:rsidRDefault="00DF76D4" w:rsidP="00602399">
      <w:r w:rsidRPr="00096211">
        <w:t xml:space="preserve">(7) </w:t>
      </w:r>
      <w:r w:rsidR="004072EF" w:rsidRPr="00096211">
        <w:t>BGŞ</w:t>
      </w:r>
      <w:r w:rsidR="006D3877" w:rsidRPr="00096211">
        <w:t>,</w:t>
      </w:r>
      <w:r w:rsidR="00D95729" w:rsidRPr="00096211">
        <w:t xml:space="preserve"> yapmış olduğu </w:t>
      </w:r>
      <w:r w:rsidR="005A1163" w:rsidRPr="00096211">
        <w:t xml:space="preserve">değerlendirme </w:t>
      </w:r>
      <w:r w:rsidR="00D95729" w:rsidRPr="00096211">
        <w:t xml:space="preserve">sonuçlarını bir uygunluk </w:t>
      </w:r>
      <w:r w:rsidR="0067602A" w:rsidRPr="00096211">
        <w:t xml:space="preserve">değerlendirme </w:t>
      </w:r>
      <w:r w:rsidR="00D95729" w:rsidRPr="00096211">
        <w:t xml:space="preserve">raporu ile Kuruluşa </w:t>
      </w:r>
      <w:r w:rsidR="007F6139" w:rsidRPr="00096211">
        <w:t>sunar</w:t>
      </w:r>
      <w:r w:rsidR="00D95729" w:rsidRPr="00096211">
        <w:t xml:space="preserve">. </w:t>
      </w:r>
    </w:p>
    <w:p w14:paraId="26B65C7E" w14:textId="211F32EB" w:rsidR="00B91798" w:rsidRPr="00096211" w:rsidRDefault="004072EF" w:rsidP="00B91798">
      <w:pPr>
        <w:pStyle w:val="Balk2"/>
      </w:pPr>
      <w:r w:rsidRPr="00096211">
        <w:lastRenderedPageBreak/>
        <w:t>BGŞ</w:t>
      </w:r>
      <w:r w:rsidR="00B91798" w:rsidRPr="00096211">
        <w:t xml:space="preserve"> denetimleri</w:t>
      </w:r>
    </w:p>
    <w:p w14:paraId="3D071DDF" w14:textId="6DCBA5F3" w:rsidR="00B91798" w:rsidRPr="00096211" w:rsidRDefault="00B91798" w:rsidP="00B91798">
      <w:pPr>
        <w:numPr>
          <w:ilvl w:val="0"/>
          <w:numId w:val="1"/>
        </w:numPr>
      </w:pPr>
      <w:r w:rsidRPr="00096211">
        <w:t>(1)</w:t>
      </w:r>
      <w:r w:rsidR="00E67A65" w:rsidRPr="00096211">
        <w:t> </w:t>
      </w:r>
      <w:proofErr w:type="spellStart"/>
      <w:r w:rsidR="004072EF" w:rsidRPr="00096211">
        <w:t>BGŞ</w:t>
      </w:r>
      <w:r w:rsidR="001E7079" w:rsidRPr="00096211">
        <w:t>’</w:t>
      </w:r>
      <w:r w:rsidR="00BD42EB" w:rsidRPr="00096211">
        <w:t>n</w:t>
      </w:r>
      <w:r w:rsidR="001E7079" w:rsidRPr="00096211">
        <w:t>in</w:t>
      </w:r>
      <w:proofErr w:type="spellEnd"/>
      <w:r w:rsidR="001E7079" w:rsidRPr="00096211">
        <w:t xml:space="preserve"> </w:t>
      </w:r>
      <w:r w:rsidR="00BD42EB" w:rsidRPr="00096211">
        <w:t xml:space="preserve">yapacağı </w:t>
      </w:r>
      <w:r w:rsidR="001E7079" w:rsidRPr="00096211">
        <w:t>denetimler</w:t>
      </w:r>
      <w:r w:rsidR="00695EEA" w:rsidRPr="00096211">
        <w:t>,</w:t>
      </w:r>
      <w:r w:rsidR="001E7079" w:rsidRPr="00096211">
        <w:t xml:space="preserve"> </w:t>
      </w:r>
      <w:r w:rsidR="00B14731" w:rsidRPr="00096211">
        <w:t xml:space="preserve">varsa </w:t>
      </w:r>
      <w:r w:rsidR="001E7079" w:rsidRPr="00096211">
        <w:t>ilgili uygunluk değerlendirme</w:t>
      </w:r>
      <w:r w:rsidR="00BD42EB" w:rsidRPr="00096211">
        <w:t>si</w:t>
      </w:r>
      <w:r w:rsidR="001E7079" w:rsidRPr="00096211">
        <w:t xml:space="preserve"> </w:t>
      </w:r>
      <w:r w:rsidR="00AE65F8" w:rsidRPr="00096211">
        <w:t>raporlarının</w:t>
      </w:r>
      <w:r w:rsidR="00BD42EB" w:rsidRPr="00096211">
        <w:t xml:space="preserve"> </w:t>
      </w:r>
      <w:r w:rsidR="001E7079" w:rsidRPr="00096211">
        <w:t>ve işin kalite planı</w:t>
      </w:r>
      <w:r w:rsidR="005D0C84" w:rsidRPr="00096211">
        <w:t>,</w:t>
      </w:r>
      <w:r w:rsidR="00AB7110" w:rsidRPr="00096211">
        <w:t xml:space="preserve"> uygulama projeleri</w:t>
      </w:r>
      <w:r w:rsidR="005D0C84" w:rsidRPr="00096211">
        <w:t xml:space="preserve"> ile işletmeye alma </w:t>
      </w:r>
      <w:r w:rsidR="00E65431" w:rsidRPr="00096211">
        <w:t xml:space="preserve">faaliyetleri kapsamındaki </w:t>
      </w:r>
      <w:r w:rsidR="005D0C84" w:rsidRPr="00096211">
        <w:t>test prosedürü ve programlarını</w:t>
      </w:r>
      <w:r w:rsidR="001E7079" w:rsidRPr="00096211">
        <w:t xml:space="preserve">n </w:t>
      </w:r>
      <w:r w:rsidR="00DA738A" w:rsidRPr="00096211">
        <w:t xml:space="preserve">BGŞ tarafından </w:t>
      </w:r>
      <w:r w:rsidR="00AE65F8" w:rsidRPr="00096211">
        <w:t>incelenmesiyle</w:t>
      </w:r>
      <w:r w:rsidR="001E7079" w:rsidRPr="00096211">
        <w:t xml:space="preserve"> başlar. </w:t>
      </w:r>
      <w:r w:rsidR="003712E6" w:rsidRPr="00096211">
        <w:t>BGŞ</w:t>
      </w:r>
      <w:r w:rsidR="005A1163" w:rsidRPr="00096211">
        <w:t xml:space="preserve">; </w:t>
      </w:r>
      <w:r w:rsidR="003712E6" w:rsidRPr="00096211">
        <w:t>k</w:t>
      </w:r>
      <w:r w:rsidR="001E7079" w:rsidRPr="00096211">
        <w:t>alite planı</w:t>
      </w:r>
      <w:r w:rsidR="000C44C4" w:rsidRPr="00096211">
        <w:t>,</w:t>
      </w:r>
      <w:r w:rsidR="0080482A" w:rsidRPr="00096211">
        <w:t xml:space="preserve"> uygulama projeleri</w:t>
      </w:r>
      <w:r w:rsidR="003712E6" w:rsidRPr="00096211">
        <w:t xml:space="preserve"> </w:t>
      </w:r>
      <w:r w:rsidR="000C44C4" w:rsidRPr="00096211">
        <w:t>veya işletmeye alma</w:t>
      </w:r>
      <w:r w:rsidR="00E65431" w:rsidRPr="00096211">
        <w:t xml:space="preserve"> faaliyetleri kapsamındaki</w:t>
      </w:r>
      <w:r w:rsidR="000C44C4" w:rsidRPr="00096211">
        <w:t xml:space="preserve"> test prosedürü ve programları üzerinden </w:t>
      </w:r>
      <w:r w:rsidR="001E7079" w:rsidRPr="00096211">
        <w:t xml:space="preserve">işe özel denetim programını </w:t>
      </w:r>
      <w:r w:rsidR="004D00E3" w:rsidRPr="00096211">
        <w:t xml:space="preserve">dereceli yaklaşımla </w:t>
      </w:r>
      <w:r w:rsidR="001E7079" w:rsidRPr="00096211">
        <w:t>belirler</w:t>
      </w:r>
      <w:r w:rsidR="003712E6" w:rsidRPr="00096211">
        <w:t>,</w:t>
      </w:r>
      <w:r w:rsidR="001E7079" w:rsidRPr="00096211">
        <w:t xml:space="preserve"> Kuruluş</w:t>
      </w:r>
      <w:r w:rsidR="00C956CF" w:rsidRPr="00096211">
        <w:t>a</w:t>
      </w:r>
      <w:r w:rsidR="001E7079" w:rsidRPr="00096211">
        <w:t xml:space="preserve"> ve</w:t>
      </w:r>
      <w:r w:rsidR="004D3909" w:rsidRPr="00096211">
        <w:t xml:space="preserve"> varsa</w:t>
      </w:r>
      <w:r w:rsidR="001E7079" w:rsidRPr="00096211">
        <w:t xml:space="preserve"> </w:t>
      </w:r>
      <w:r w:rsidR="00A8636E" w:rsidRPr="00096211">
        <w:t>tedarikçi</w:t>
      </w:r>
      <w:r w:rsidR="00BD42EB" w:rsidRPr="00096211">
        <w:t>ye bildirir.</w:t>
      </w:r>
    </w:p>
    <w:p w14:paraId="26DC3EC2" w14:textId="3739B758" w:rsidR="00E65431" w:rsidRPr="00096211" w:rsidRDefault="00AC3712" w:rsidP="00E65431">
      <w:r w:rsidRPr="00096211">
        <w:t xml:space="preserve">(2) </w:t>
      </w:r>
      <w:r w:rsidR="004072EF" w:rsidRPr="00096211">
        <w:t>BGŞ</w:t>
      </w:r>
      <w:r w:rsidR="006D3877" w:rsidRPr="00096211">
        <w:t>,</w:t>
      </w:r>
      <w:r w:rsidR="001E7079" w:rsidRPr="00096211">
        <w:t xml:space="preserve"> denetimlerde faaliyete ilişkin </w:t>
      </w:r>
      <w:r w:rsidR="008B031D" w:rsidRPr="00096211">
        <w:t>bilgi</w:t>
      </w:r>
      <w:r w:rsidR="00C956CF" w:rsidRPr="00096211">
        <w:t xml:space="preserve"> ve </w:t>
      </w:r>
      <w:r w:rsidR="008B031D" w:rsidRPr="00096211">
        <w:t>belgeleri</w:t>
      </w:r>
      <w:r w:rsidR="00C956CF" w:rsidRPr="00096211">
        <w:t xml:space="preserve"> inceler;</w:t>
      </w:r>
      <w:r w:rsidR="001E7079" w:rsidRPr="00096211">
        <w:t xml:space="preserve"> izleme, tetkik, muayene ve ölçümleri yapar</w:t>
      </w:r>
      <w:r w:rsidR="00566583" w:rsidRPr="00096211">
        <w:t>;</w:t>
      </w:r>
      <w:r w:rsidR="001E7079" w:rsidRPr="00096211">
        <w:t xml:space="preserve"> faaliyet kapsamındaki işlerin onaylı kalite planları uyarınca yürütülmekte olduğunu ve personelin gerekli sertifikasyonlara sahip olduğunu </w:t>
      </w:r>
      <w:r w:rsidR="00AE65F8" w:rsidRPr="00096211">
        <w:t>kontrol eder</w:t>
      </w:r>
      <w:r w:rsidR="001E7079" w:rsidRPr="00096211">
        <w:t xml:space="preserve"> ve sonuçları izlenebilir olarak kayıt altına alır.</w:t>
      </w:r>
      <w:r w:rsidR="002A4FF8" w:rsidRPr="00096211">
        <w:t xml:space="preserve"> </w:t>
      </w:r>
    </w:p>
    <w:p w14:paraId="09C6EB79" w14:textId="1B9E7125" w:rsidR="001E7079" w:rsidRPr="00096211" w:rsidRDefault="0075454B" w:rsidP="0075454B">
      <w:r w:rsidRPr="00096211">
        <w:t>(3) </w:t>
      </w:r>
      <w:r w:rsidR="002A4FF8" w:rsidRPr="00096211">
        <w:t xml:space="preserve">BGŞ </w:t>
      </w:r>
      <w:r w:rsidR="00F96DD1" w:rsidRPr="00096211">
        <w:t xml:space="preserve">tarafından </w:t>
      </w:r>
      <w:r w:rsidR="002A4FF8" w:rsidRPr="00096211">
        <w:t xml:space="preserve">faaliyetin gerektirdiği durumlarda </w:t>
      </w:r>
      <w:r w:rsidRPr="00096211">
        <w:t>faaliyetin yürütüldüğü yerde</w:t>
      </w:r>
      <w:r w:rsidR="002A4FF8" w:rsidRPr="00096211">
        <w:t xml:space="preserve"> denetçi </w:t>
      </w:r>
      <w:r w:rsidR="00F96DD1" w:rsidRPr="00096211">
        <w:t xml:space="preserve">hazır </w:t>
      </w:r>
      <w:r w:rsidR="002A4FF8" w:rsidRPr="00096211">
        <w:t>bulunduru</w:t>
      </w:r>
      <w:r w:rsidR="00F96DD1" w:rsidRPr="00096211">
        <w:t>lu</w:t>
      </w:r>
      <w:r w:rsidR="002A4FF8" w:rsidRPr="00096211">
        <w:t>r ve</w:t>
      </w:r>
      <w:r w:rsidR="00F96DD1" w:rsidRPr="00096211">
        <w:t xml:space="preserve"> </w:t>
      </w:r>
      <w:r w:rsidRPr="00096211">
        <w:t xml:space="preserve">resmî tatil günleri de dâhil olmak üzere yılın herhangi bir günü ve günün herhangi bir saatinde </w:t>
      </w:r>
      <w:r w:rsidR="00DA738A" w:rsidRPr="00096211">
        <w:t>denetim yap</w:t>
      </w:r>
      <w:r w:rsidR="00F96DD1" w:rsidRPr="00096211">
        <w:t>ıl</w:t>
      </w:r>
      <w:r w:rsidR="00DA738A" w:rsidRPr="00096211">
        <w:t>abilir</w:t>
      </w:r>
      <w:r w:rsidRPr="00096211">
        <w:t>.</w:t>
      </w:r>
    </w:p>
    <w:p w14:paraId="45C5AD03" w14:textId="6E975C39" w:rsidR="00AC3712" w:rsidRPr="00096211" w:rsidRDefault="004D3909" w:rsidP="004D3909">
      <w:r w:rsidRPr="00096211">
        <w:t>(</w:t>
      </w:r>
      <w:r w:rsidR="0075454B" w:rsidRPr="00096211">
        <w:t>4</w:t>
      </w:r>
      <w:r w:rsidRPr="00096211">
        <w:t>) </w:t>
      </w:r>
      <w:r w:rsidR="004072EF" w:rsidRPr="00096211">
        <w:t>BGŞ</w:t>
      </w:r>
      <w:r w:rsidR="00566583" w:rsidRPr="00096211">
        <w:t>,</w:t>
      </w:r>
      <w:r w:rsidR="00AC3712" w:rsidRPr="00096211">
        <w:t xml:space="preserve"> denetim sonucunda tespit ettiği </w:t>
      </w:r>
      <w:r w:rsidR="00350BA0" w:rsidRPr="00096211">
        <w:t>uygun olmayan hususları</w:t>
      </w:r>
      <w:r w:rsidR="00075D21" w:rsidRPr="00096211">
        <w:t>,</w:t>
      </w:r>
      <w:r w:rsidR="00F32FE3" w:rsidRPr="00096211">
        <w:t xml:space="preserve"> </w:t>
      </w:r>
      <w:r w:rsidRPr="00096211">
        <w:t xml:space="preserve">giderilmek üzere </w:t>
      </w:r>
      <w:r w:rsidR="00F440AC" w:rsidRPr="00096211">
        <w:t xml:space="preserve">Kuruluşa </w:t>
      </w:r>
      <w:r w:rsidR="00AC3712" w:rsidRPr="00096211">
        <w:t>raporla</w:t>
      </w:r>
      <w:r w:rsidRPr="00096211">
        <w:t xml:space="preserve">r. </w:t>
      </w:r>
      <w:r w:rsidR="004072EF" w:rsidRPr="00096211">
        <w:t>BGŞ</w:t>
      </w:r>
      <w:r w:rsidR="008E1717" w:rsidRPr="00096211">
        <w:t>,</w:t>
      </w:r>
      <w:r w:rsidR="00AC3712" w:rsidRPr="00096211">
        <w:t xml:space="preserve"> gerek gördüğü takdirde </w:t>
      </w:r>
      <w:r w:rsidR="00350BA0" w:rsidRPr="00096211">
        <w:t>uygun olmayan hususlar</w:t>
      </w:r>
      <w:r w:rsidR="00F32FE3" w:rsidRPr="00096211">
        <w:t xml:space="preserve"> </w:t>
      </w:r>
      <w:r w:rsidR="00AC3712" w:rsidRPr="00096211">
        <w:t>giderilinceye kadar ilgili işi</w:t>
      </w:r>
      <w:r w:rsidR="00746C42" w:rsidRPr="00096211">
        <w:t>n</w:t>
      </w:r>
      <w:r w:rsidR="00AC3712" w:rsidRPr="00096211">
        <w:t xml:space="preserve"> durduru</w:t>
      </w:r>
      <w:r w:rsidR="00031A4F" w:rsidRPr="00096211">
        <w:t xml:space="preserve">lmasını </w:t>
      </w:r>
      <w:r w:rsidR="00583165" w:rsidRPr="00096211">
        <w:t>Kuruluş</w:t>
      </w:r>
      <w:r w:rsidR="00521BCF" w:rsidRPr="00096211">
        <w:t>t</w:t>
      </w:r>
      <w:r w:rsidR="00583165" w:rsidRPr="00096211">
        <w:t>a</w:t>
      </w:r>
      <w:r w:rsidR="00521BCF" w:rsidRPr="00096211">
        <w:t>n</w:t>
      </w:r>
      <w:r w:rsidR="00583165" w:rsidRPr="00096211">
        <w:t xml:space="preserve"> </w:t>
      </w:r>
      <w:r w:rsidR="00031A4F" w:rsidRPr="00096211">
        <w:t>talep eder</w:t>
      </w:r>
      <w:r w:rsidR="00AC3712" w:rsidRPr="00096211">
        <w:t xml:space="preserve">. </w:t>
      </w:r>
      <w:r w:rsidR="00566583" w:rsidRPr="00096211">
        <w:t xml:space="preserve">Durdurulmuş işe, </w:t>
      </w:r>
      <w:r w:rsidR="00CA0810" w:rsidRPr="00096211">
        <w:t xml:space="preserve">ancak </w:t>
      </w:r>
      <w:proofErr w:type="spellStart"/>
      <w:r w:rsidR="004072EF" w:rsidRPr="00096211">
        <w:t>BGŞ</w:t>
      </w:r>
      <w:r w:rsidR="00CA0810" w:rsidRPr="00096211">
        <w:t>’nin</w:t>
      </w:r>
      <w:proofErr w:type="spellEnd"/>
      <w:r w:rsidR="00CA0810" w:rsidRPr="00096211">
        <w:t xml:space="preserve"> </w:t>
      </w:r>
      <w:r w:rsidR="002F23D8" w:rsidRPr="00096211">
        <w:t xml:space="preserve">gerekçeleri ile birlikte </w:t>
      </w:r>
      <w:r w:rsidR="00583165" w:rsidRPr="00096211">
        <w:t xml:space="preserve">vereceği </w:t>
      </w:r>
      <w:r w:rsidR="002F23D8" w:rsidRPr="00096211">
        <w:t>karar</w:t>
      </w:r>
      <w:r w:rsidR="00583165" w:rsidRPr="00096211">
        <w:t xml:space="preserve"> </w:t>
      </w:r>
      <w:r w:rsidR="00CA0810" w:rsidRPr="00096211">
        <w:t xml:space="preserve">sonrasında devam edilebilir. </w:t>
      </w:r>
      <w:r w:rsidR="004072EF" w:rsidRPr="00096211">
        <w:t>BGŞ</w:t>
      </w:r>
      <w:r w:rsidR="00AC3712" w:rsidRPr="00096211">
        <w:t xml:space="preserve"> durdurma ve devam etme kararlarını Kuruma ivedilikle bildirir. </w:t>
      </w:r>
    </w:p>
    <w:p w14:paraId="2E241839" w14:textId="31DD5ADD" w:rsidR="00DD0A3D" w:rsidRPr="00096211" w:rsidRDefault="00AC3712" w:rsidP="00AC3712">
      <w:r w:rsidRPr="00096211">
        <w:t>(</w:t>
      </w:r>
      <w:r w:rsidR="0075454B" w:rsidRPr="00096211">
        <w:t>5</w:t>
      </w:r>
      <w:r w:rsidR="004D3909" w:rsidRPr="00096211">
        <w:t>) </w:t>
      </w:r>
      <w:r w:rsidRPr="00096211">
        <w:t>Güvenlik açısından önemli yapı</w:t>
      </w:r>
      <w:r w:rsidR="006E17D1" w:rsidRPr="00096211">
        <w:t>,</w:t>
      </w:r>
      <w:r w:rsidRPr="00096211">
        <w:t xml:space="preserve"> </w:t>
      </w:r>
      <w:r w:rsidR="00A63431" w:rsidRPr="00096211">
        <w:t xml:space="preserve">sistem </w:t>
      </w:r>
      <w:r w:rsidRPr="00096211">
        <w:t xml:space="preserve">ve ekipmanın </w:t>
      </w:r>
      <w:r w:rsidR="00DD0A3D" w:rsidRPr="00096211">
        <w:t>inşaat</w:t>
      </w:r>
      <w:r w:rsidR="005D215D">
        <w:t>,</w:t>
      </w:r>
      <w:r w:rsidR="00DD0A3D" w:rsidRPr="00096211">
        <w:t xml:space="preserve"> montaj </w:t>
      </w:r>
      <w:r w:rsidR="005D215D">
        <w:t xml:space="preserve">ve </w:t>
      </w:r>
      <w:r w:rsidR="005D215D" w:rsidRPr="00096211">
        <w:t xml:space="preserve">imalat </w:t>
      </w:r>
      <w:r w:rsidR="00DD0A3D" w:rsidRPr="00096211">
        <w:t>faaliyetleri</w:t>
      </w:r>
      <w:r w:rsidR="00597D17" w:rsidRPr="00096211">
        <w:t>nin ve faaliyet</w:t>
      </w:r>
      <w:r w:rsidR="009D2576" w:rsidRPr="00096211">
        <w:t>ler</w:t>
      </w:r>
      <w:r w:rsidR="00597D17" w:rsidRPr="00096211">
        <w:t xml:space="preserve"> kapsamındaki işler</w:t>
      </w:r>
      <w:r w:rsidR="00DD0A3D" w:rsidRPr="00096211">
        <w:t xml:space="preserve">in denetiminde </w:t>
      </w:r>
      <w:r w:rsidR="004072EF" w:rsidRPr="00096211">
        <w:t>BGŞ</w:t>
      </w:r>
      <w:r w:rsidRPr="00096211">
        <w:t xml:space="preserve">; </w:t>
      </w:r>
    </w:p>
    <w:p w14:paraId="39C1FD60" w14:textId="6727B291" w:rsidR="00DD0A3D" w:rsidRPr="00096211" w:rsidRDefault="00DD0A3D" w:rsidP="001C4ADE">
      <w:pPr>
        <w:pStyle w:val="ListeParagraf"/>
        <w:numPr>
          <w:ilvl w:val="0"/>
          <w:numId w:val="7"/>
        </w:numPr>
        <w:tabs>
          <w:tab w:val="left" w:pos="851"/>
        </w:tabs>
        <w:ind w:left="0" w:firstLine="567"/>
      </w:pPr>
      <w:r w:rsidRPr="00096211">
        <w:t>İ</w:t>
      </w:r>
      <w:r w:rsidR="00AC3712" w:rsidRPr="00096211">
        <w:t>şleri</w:t>
      </w:r>
      <w:r w:rsidRPr="00096211">
        <w:t xml:space="preserve"> gerçekleştiren çalışanların </w:t>
      </w:r>
      <w:r w:rsidR="008D13BE" w:rsidRPr="00096211">
        <w:t xml:space="preserve">gerekli yetkinliğe ve </w:t>
      </w:r>
      <w:r w:rsidRPr="00096211">
        <w:t>güvenlik kültürüne sahip olduğunu,</w:t>
      </w:r>
    </w:p>
    <w:p w14:paraId="62222E54" w14:textId="18B37EED" w:rsidR="00DD0A3D" w:rsidRPr="00096211" w:rsidRDefault="00AF7B2A" w:rsidP="001C4ADE">
      <w:pPr>
        <w:pStyle w:val="ListeParagraf"/>
        <w:numPr>
          <w:ilvl w:val="0"/>
          <w:numId w:val="7"/>
        </w:numPr>
        <w:tabs>
          <w:tab w:val="left" w:pos="851"/>
        </w:tabs>
        <w:ind w:left="0" w:firstLine="567"/>
      </w:pPr>
      <w:r>
        <w:t>İ</w:t>
      </w:r>
      <w:r w:rsidR="00DD0A3D" w:rsidRPr="00096211">
        <w:t>nşaat</w:t>
      </w:r>
      <w:r>
        <w:t>,</w:t>
      </w:r>
      <w:r w:rsidR="00DD0A3D" w:rsidRPr="00096211">
        <w:t xml:space="preserve"> montaj </w:t>
      </w:r>
      <w:r w:rsidRPr="00096211">
        <w:t xml:space="preserve">ve imalat </w:t>
      </w:r>
      <w:r w:rsidR="00DD0A3D" w:rsidRPr="00096211">
        <w:t>öncesi hazırlıkları,</w:t>
      </w:r>
    </w:p>
    <w:p w14:paraId="54584047" w14:textId="7CB70C70" w:rsidR="00DD0A3D" w:rsidRPr="00096211" w:rsidRDefault="00DD0A3D" w:rsidP="001C4ADE">
      <w:pPr>
        <w:pStyle w:val="ListeParagraf"/>
        <w:numPr>
          <w:ilvl w:val="0"/>
          <w:numId w:val="7"/>
        </w:numPr>
        <w:tabs>
          <w:tab w:val="left" w:pos="851"/>
        </w:tabs>
        <w:ind w:left="0" w:firstLine="567"/>
      </w:pPr>
      <w:r w:rsidRPr="00096211">
        <w:t>Çalışma ortamının ve çevresel şartların iş yapmaya uygunluğunu,</w:t>
      </w:r>
    </w:p>
    <w:p w14:paraId="136BF77F" w14:textId="51765D86" w:rsidR="00DD0A3D" w:rsidRPr="00096211" w:rsidRDefault="00DD0A3D" w:rsidP="001C4ADE">
      <w:pPr>
        <w:pStyle w:val="ListeParagraf"/>
        <w:numPr>
          <w:ilvl w:val="0"/>
          <w:numId w:val="7"/>
        </w:numPr>
        <w:tabs>
          <w:tab w:val="left" w:pos="851"/>
        </w:tabs>
        <w:ind w:left="0" w:firstLine="567"/>
      </w:pPr>
      <w:r w:rsidRPr="00096211">
        <w:t>Kullanılan malzemenin uygunluğunu,</w:t>
      </w:r>
    </w:p>
    <w:p w14:paraId="679869CA" w14:textId="77777777" w:rsidR="00602399" w:rsidRPr="00096211" w:rsidRDefault="00602399" w:rsidP="00602399">
      <w:pPr>
        <w:pStyle w:val="ListeParagraf"/>
        <w:numPr>
          <w:ilvl w:val="0"/>
          <w:numId w:val="7"/>
        </w:numPr>
        <w:tabs>
          <w:tab w:val="left" w:pos="851"/>
        </w:tabs>
        <w:ind w:left="0" w:firstLine="567"/>
      </w:pPr>
      <w:r w:rsidRPr="00096211">
        <w:t xml:space="preserve">Sahte, hileli ve şüpheli malzeme kullanılmadığını, </w:t>
      </w:r>
    </w:p>
    <w:p w14:paraId="30027989" w14:textId="3919060B" w:rsidR="00DD0A3D" w:rsidRPr="00096211" w:rsidRDefault="005D215D" w:rsidP="001C4ADE">
      <w:pPr>
        <w:pStyle w:val="ListeParagraf"/>
        <w:numPr>
          <w:ilvl w:val="0"/>
          <w:numId w:val="7"/>
        </w:numPr>
        <w:tabs>
          <w:tab w:val="left" w:pos="851"/>
        </w:tabs>
        <w:ind w:left="0" w:firstLine="567"/>
      </w:pPr>
      <w:r w:rsidRPr="00096211">
        <w:t>İnşaat</w:t>
      </w:r>
      <w:r w:rsidR="00860A52">
        <w:t>,</w:t>
      </w:r>
      <w:r w:rsidRPr="00096211">
        <w:t xml:space="preserve"> montaj ve </w:t>
      </w:r>
      <w:r>
        <w:t>imalat</w:t>
      </w:r>
      <w:r w:rsidR="00DD0A3D" w:rsidRPr="00096211">
        <w:t>ın</w:t>
      </w:r>
      <w:r w:rsidR="00B2221A" w:rsidRPr="00096211">
        <w:t>,</w:t>
      </w:r>
      <w:r w:rsidR="00DD0A3D" w:rsidRPr="00096211">
        <w:t xml:space="preserve"> </w:t>
      </w:r>
      <w:r w:rsidR="000D19B8" w:rsidRPr="00096211">
        <w:t>onaylı kalite plan</w:t>
      </w:r>
      <w:r w:rsidR="00955003" w:rsidRPr="00096211">
        <w:t>lar</w:t>
      </w:r>
      <w:r w:rsidR="000D19B8" w:rsidRPr="00096211">
        <w:t>ına</w:t>
      </w:r>
      <w:r w:rsidR="005C514D" w:rsidRPr="00096211">
        <w:t xml:space="preserve">, </w:t>
      </w:r>
      <w:r w:rsidR="00DD0A3D" w:rsidRPr="00096211">
        <w:t xml:space="preserve">uygulama projelerine ve ilgili prosedürlere uygun olarak </w:t>
      </w:r>
      <w:r w:rsidR="00590A32" w:rsidRPr="00096211">
        <w:t xml:space="preserve">ve uygun kalitede </w:t>
      </w:r>
      <w:r w:rsidR="00DD0A3D" w:rsidRPr="00096211">
        <w:t>yapıldığını,</w:t>
      </w:r>
    </w:p>
    <w:p w14:paraId="3632B8E1" w14:textId="5DDD623B" w:rsidR="00DD0A3D" w:rsidRPr="00096211" w:rsidRDefault="00860A52" w:rsidP="001C4ADE">
      <w:pPr>
        <w:pStyle w:val="ListeParagraf"/>
        <w:numPr>
          <w:ilvl w:val="0"/>
          <w:numId w:val="7"/>
        </w:numPr>
        <w:tabs>
          <w:tab w:val="left" w:pos="851"/>
        </w:tabs>
        <w:ind w:left="0" w:firstLine="567"/>
      </w:pPr>
      <w:r w:rsidRPr="00096211">
        <w:t>İnşaat</w:t>
      </w:r>
      <w:r>
        <w:t>,</w:t>
      </w:r>
      <w:r w:rsidRPr="00096211">
        <w:t xml:space="preserve"> montaj ve </w:t>
      </w:r>
      <w:r>
        <w:t>imalat</w:t>
      </w:r>
      <w:r w:rsidR="00DD0A3D" w:rsidRPr="00860A52">
        <w:t>ın</w:t>
      </w:r>
      <w:r w:rsidR="00DD0A3D" w:rsidRPr="00096211">
        <w:t xml:space="preserve"> yürütüldüğü çalışma ortamlarında</w:t>
      </w:r>
      <w:r w:rsidR="00921F92" w:rsidRPr="00096211">
        <w:t xml:space="preserve"> istenmeyen</w:t>
      </w:r>
      <w:r w:rsidR="00DD0A3D" w:rsidRPr="00096211">
        <w:t xml:space="preserve"> </w:t>
      </w:r>
      <w:r w:rsidR="00921F92" w:rsidRPr="00096211">
        <w:t>malzemelerin</w:t>
      </w:r>
      <w:r w:rsidR="00DD0A3D" w:rsidRPr="00096211">
        <w:t xml:space="preserve"> kontrolünün uygun şekilde yapıldığını,</w:t>
      </w:r>
    </w:p>
    <w:p w14:paraId="52EB6C93" w14:textId="3EAE73E8" w:rsidR="00DD0A3D" w:rsidRPr="00096211" w:rsidRDefault="00A8636E" w:rsidP="001C4ADE">
      <w:pPr>
        <w:pStyle w:val="ListeParagraf"/>
        <w:numPr>
          <w:ilvl w:val="0"/>
          <w:numId w:val="7"/>
        </w:numPr>
        <w:tabs>
          <w:tab w:val="left" w:pos="851"/>
        </w:tabs>
        <w:ind w:left="0" w:firstLine="567"/>
      </w:pPr>
      <w:r w:rsidRPr="00096211">
        <w:t>Tedarikçi</w:t>
      </w:r>
      <w:r w:rsidR="00CA0810" w:rsidRPr="00096211">
        <w:t xml:space="preserve">lerin </w:t>
      </w:r>
      <w:r w:rsidR="00DD0A3D" w:rsidRPr="00096211">
        <w:t>hizmetlerinin kalitesini garanti altına alan sistemin uygunluğunu,</w:t>
      </w:r>
    </w:p>
    <w:p w14:paraId="2CB11F44" w14:textId="28A678CE" w:rsidR="00DD0A3D" w:rsidRPr="00096211" w:rsidRDefault="00DD0A3D" w:rsidP="001C4ADE">
      <w:pPr>
        <w:pStyle w:val="ListeParagraf"/>
        <w:numPr>
          <w:ilvl w:val="0"/>
          <w:numId w:val="7"/>
        </w:numPr>
        <w:tabs>
          <w:tab w:val="left" w:pos="851"/>
        </w:tabs>
        <w:ind w:left="0" w:firstLine="567"/>
      </w:pPr>
      <w:r w:rsidRPr="00096211">
        <w:t xml:space="preserve"> </w:t>
      </w:r>
      <w:r w:rsidR="005D215D" w:rsidRPr="00096211">
        <w:t>İnşaat</w:t>
      </w:r>
      <w:r w:rsidR="00860A52">
        <w:t>,</w:t>
      </w:r>
      <w:r w:rsidRPr="00096211">
        <w:t xml:space="preserve"> montaj </w:t>
      </w:r>
      <w:r w:rsidR="005D215D" w:rsidRPr="00096211">
        <w:t xml:space="preserve">ve imalat </w:t>
      </w:r>
      <w:r w:rsidRPr="00096211">
        <w:t xml:space="preserve">sırasında kullanılan ölçüm cihazlarının kalibrasyonunun </w:t>
      </w:r>
      <w:r w:rsidR="00AC3712" w:rsidRPr="00096211">
        <w:t>güncel olduğunu</w:t>
      </w:r>
      <w:r w:rsidRPr="00096211">
        <w:t>,</w:t>
      </w:r>
    </w:p>
    <w:p w14:paraId="220941B5" w14:textId="1575497C" w:rsidR="00DD0A3D" w:rsidRPr="00096211" w:rsidRDefault="005D215D" w:rsidP="001C4ADE">
      <w:pPr>
        <w:pStyle w:val="ListeParagraf"/>
        <w:numPr>
          <w:ilvl w:val="0"/>
          <w:numId w:val="7"/>
        </w:numPr>
        <w:tabs>
          <w:tab w:val="left" w:pos="851"/>
        </w:tabs>
        <w:ind w:left="0" w:firstLine="567"/>
      </w:pPr>
      <w:r w:rsidRPr="00096211">
        <w:t>İnşaat</w:t>
      </w:r>
      <w:r w:rsidR="00860A52">
        <w:t>,</w:t>
      </w:r>
      <w:r w:rsidRPr="00096211">
        <w:t xml:space="preserve"> montaj ve imalat</w:t>
      </w:r>
      <w:r w:rsidR="00DD0A3D" w:rsidRPr="00096211">
        <w:t xml:space="preserve"> sırasında kullanılan parçaların izlenebilirliğine ilişkin olarak uygun işaretleme ve etiketlemenin yapıldığını,</w:t>
      </w:r>
    </w:p>
    <w:p w14:paraId="582A739A" w14:textId="4300E358" w:rsidR="00DD0A3D" w:rsidRPr="00DC5FE4" w:rsidRDefault="00AF7B2A" w:rsidP="001C4ADE">
      <w:pPr>
        <w:pStyle w:val="ListeParagraf"/>
        <w:numPr>
          <w:ilvl w:val="0"/>
          <w:numId w:val="7"/>
        </w:numPr>
        <w:tabs>
          <w:tab w:val="left" w:pos="851"/>
        </w:tabs>
        <w:ind w:left="0" w:firstLine="567"/>
      </w:pPr>
      <w:r w:rsidRPr="00DC5FE4">
        <w:t>Değişikliklerin gerekli onaylar alınarak ve kayıtlar tutularak ilgili belgelere yansıtıldığını</w:t>
      </w:r>
      <w:r w:rsidR="00DD0A3D" w:rsidRPr="00DC5FE4">
        <w:t>,</w:t>
      </w:r>
    </w:p>
    <w:p w14:paraId="6FA1B348" w14:textId="3E0A1C15" w:rsidR="00DD0A3D" w:rsidRPr="00096211" w:rsidRDefault="00720867" w:rsidP="001C4ADE">
      <w:pPr>
        <w:pStyle w:val="ListeParagraf"/>
        <w:numPr>
          <w:ilvl w:val="0"/>
          <w:numId w:val="7"/>
        </w:numPr>
        <w:tabs>
          <w:tab w:val="left" w:pos="851"/>
        </w:tabs>
        <w:ind w:left="0" w:firstLine="567"/>
      </w:pPr>
      <w:r w:rsidRPr="00096211">
        <w:t xml:space="preserve">Yapı, sistem ve ekipmana ilişkin </w:t>
      </w:r>
      <w:r w:rsidR="00707F5A" w:rsidRPr="00096211">
        <w:t>Kurum tarafından veya ilgili taraflarca tespit edilen uygun olmayan hususların giderildiğini</w:t>
      </w:r>
      <w:r w:rsidR="00DD0A3D" w:rsidRPr="00096211">
        <w:t>,</w:t>
      </w:r>
    </w:p>
    <w:p w14:paraId="2967D748" w14:textId="0743A3B1" w:rsidR="00DD0A3D" w:rsidRPr="00096211" w:rsidRDefault="00C56149" w:rsidP="001C4ADE">
      <w:pPr>
        <w:pStyle w:val="ListeParagraf"/>
        <w:numPr>
          <w:ilvl w:val="0"/>
          <w:numId w:val="7"/>
        </w:numPr>
        <w:tabs>
          <w:tab w:val="left" w:pos="851"/>
        </w:tabs>
        <w:ind w:left="0" w:firstLine="567"/>
      </w:pPr>
      <w:r w:rsidRPr="00096211">
        <w:t>Eskime</w:t>
      </w:r>
      <w:r w:rsidR="00DD0A3D" w:rsidRPr="00096211">
        <w:t xml:space="preserve"> yönetimine ilişkin faaliyetlerin ilgili </w:t>
      </w:r>
      <w:r w:rsidR="000C44C4" w:rsidRPr="00096211">
        <w:t xml:space="preserve">plan, program veya </w:t>
      </w:r>
      <w:r w:rsidR="00DD0A3D" w:rsidRPr="00096211">
        <w:t>prosedürlere uygun olarak yürütüldüğünü,</w:t>
      </w:r>
    </w:p>
    <w:p w14:paraId="0FBA9E08" w14:textId="5E811E5C" w:rsidR="00DD0A3D" w:rsidRPr="00096211" w:rsidRDefault="001158E4" w:rsidP="001C4ADE">
      <w:pPr>
        <w:pStyle w:val="ListeParagraf"/>
        <w:numPr>
          <w:ilvl w:val="0"/>
          <w:numId w:val="7"/>
        </w:numPr>
        <w:tabs>
          <w:tab w:val="left" w:pos="851"/>
        </w:tabs>
        <w:ind w:left="0" w:firstLine="567"/>
      </w:pPr>
      <w:r w:rsidRPr="00096211">
        <w:t xml:space="preserve">İmal edilmiş ekipman ile tedarik edilen </w:t>
      </w:r>
      <w:r w:rsidR="00B2221A" w:rsidRPr="00096211">
        <w:t xml:space="preserve">mal ve </w:t>
      </w:r>
      <w:r w:rsidRPr="00096211">
        <w:t>m</w:t>
      </w:r>
      <w:r w:rsidR="00DD0A3D" w:rsidRPr="00096211">
        <w:t>alzeme</w:t>
      </w:r>
      <w:r w:rsidR="00B2221A" w:rsidRPr="00096211">
        <w:t>lerin</w:t>
      </w:r>
      <w:r w:rsidR="00DD0A3D" w:rsidRPr="00096211">
        <w:t xml:space="preserve"> prosedürlere uygun olarak taşındığını, </w:t>
      </w:r>
      <w:r w:rsidR="009D4892" w:rsidRPr="00096211">
        <w:t xml:space="preserve">sahaya girişinin yapıldığını ve </w:t>
      </w:r>
      <w:r w:rsidR="00DD0A3D" w:rsidRPr="00096211">
        <w:t>teslim alındığını, depolandığını, korunduğunu ve bakımının yapıldığını,</w:t>
      </w:r>
    </w:p>
    <w:p w14:paraId="054D4737" w14:textId="0F695053" w:rsidR="00DD0A3D" w:rsidRPr="00096211" w:rsidRDefault="008D13BE" w:rsidP="001C4ADE">
      <w:pPr>
        <w:pStyle w:val="ListeParagraf"/>
        <w:numPr>
          <w:ilvl w:val="0"/>
          <w:numId w:val="7"/>
        </w:numPr>
        <w:tabs>
          <w:tab w:val="left" w:pos="851"/>
        </w:tabs>
        <w:ind w:left="0" w:firstLine="567"/>
      </w:pPr>
      <w:r w:rsidRPr="00096211">
        <w:t>İ</w:t>
      </w:r>
      <w:r w:rsidR="00DD0A3D" w:rsidRPr="00096211">
        <w:t xml:space="preserve">lgili </w:t>
      </w:r>
      <w:r w:rsidR="00D8154E" w:rsidRPr="00096211">
        <w:t>mevzuat veya standart</w:t>
      </w:r>
      <w:r w:rsidR="00DD0A3D" w:rsidRPr="00096211">
        <w:t xml:space="preserve"> gereği sertifikalı personel tarafından yürütülmesi gereken </w:t>
      </w:r>
      <w:r w:rsidR="00B111F1" w:rsidRPr="00096211">
        <w:t>işlerin uygun ve geçerli</w:t>
      </w:r>
      <w:r w:rsidR="00DD0A3D" w:rsidRPr="00096211">
        <w:t xml:space="preserve"> sertifika</w:t>
      </w:r>
      <w:r w:rsidR="00B111F1" w:rsidRPr="00096211">
        <w:t xml:space="preserve">ya sahip </w:t>
      </w:r>
      <w:r w:rsidR="00DD0A3D" w:rsidRPr="00096211">
        <w:t>personel tarafından yapıldığını,</w:t>
      </w:r>
    </w:p>
    <w:p w14:paraId="4F733490" w14:textId="714BD65A" w:rsidR="00602399" w:rsidRPr="00096211" w:rsidRDefault="00DD233B" w:rsidP="00096211">
      <w:pPr>
        <w:pStyle w:val="ListeParagraf"/>
        <w:numPr>
          <w:ilvl w:val="0"/>
          <w:numId w:val="7"/>
        </w:numPr>
        <w:tabs>
          <w:tab w:val="left" w:pos="851"/>
        </w:tabs>
        <w:ind w:left="0" w:firstLine="567"/>
      </w:pPr>
      <w:r w:rsidRPr="00096211">
        <w:t xml:space="preserve"> </w:t>
      </w:r>
      <w:r w:rsidR="009D2576" w:rsidRPr="00096211">
        <w:t>Zeminin uygunluğunun belirlenmesi</w:t>
      </w:r>
      <w:r w:rsidRPr="00096211">
        <w:t xml:space="preserve"> ve y</w:t>
      </w:r>
      <w:r w:rsidR="00602399" w:rsidRPr="00096211">
        <w:t xml:space="preserve">apı, sistem ve ekipmanın kabulü amacıyla gerçekleştirilecek test, ölçüm ve kontrollerin </w:t>
      </w:r>
      <w:r w:rsidR="005D215D" w:rsidRPr="00096211">
        <w:t>yapıl</w:t>
      </w:r>
      <w:r w:rsidR="005D215D">
        <w:t>dığını</w:t>
      </w:r>
      <w:r w:rsidR="005D215D" w:rsidRPr="00096211">
        <w:t xml:space="preserve"> </w:t>
      </w:r>
      <w:r w:rsidR="009D2576" w:rsidRPr="00096211">
        <w:t>ve</w:t>
      </w:r>
      <w:r w:rsidR="00602399" w:rsidRPr="00096211">
        <w:t xml:space="preserve"> ilgili kayıtların tutul</w:t>
      </w:r>
      <w:r w:rsidR="005D215D">
        <w:t>duğunu</w:t>
      </w:r>
      <w:r w:rsidR="00602399" w:rsidRPr="00096211">
        <w:t>,</w:t>
      </w:r>
    </w:p>
    <w:p w14:paraId="00B1C633" w14:textId="3AA01D48" w:rsidR="00DD0A3D" w:rsidRPr="00096211" w:rsidRDefault="00860A52" w:rsidP="001C4ADE">
      <w:pPr>
        <w:pStyle w:val="ListeParagraf"/>
        <w:numPr>
          <w:ilvl w:val="0"/>
          <w:numId w:val="7"/>
        </w:numPr>
        <w:tabs>
          <w:tab w:val="left" w:pos="851"/>
        </w:tabs>
        <w:ind w:left="0" w:firstLine="567"/>
      </w:pPr>
      <w:r w:rsidRPr="00096211">
        <w:t>Kuruluş</w:t>
      </w:r>
      <w:r>
        <w:t>la</w:t>
      </w:r>
      <w:r w:rsidRPr="00096211">
        <w:t xml:space="preserve"> </w:t>
      </w:r>
      <w:r w:rsidR="00EB0507" w:rsidRPr="00096211">
        <w:t xml:space="preserve">mutabık kaldığı </w:t>
      </w:r>
      <w:r w:rsidR="00DD0A3D" w:rsidRPr="00096211">
        <w:t>ilave hususları,</w:t>
      </w:r>
    </w:p>
    <w:p w14:paraId="3F0D555D" w14:textId="6C6D70E4" w:rsidR="00DD0A3D" w:rsidRPr="00096211" w:rsidRDefault="00DD0A3D" w:rsidP="00DD0A3D">
      <w:proofErr w:type="gramStart"/>
      <w:r w:rsidRPr="00096211">
        <w:lastRenderedPageBreak/>
        <w:t>kontrol</w:t>
      </w:r>
      <w:proofErr w:type="gramEnd"/>
      <w:r w:rsidRPr="00096211">
        <w:t xml:space="preserve"> eder.</w:t>
      </w:r>
      <w:r w:rsidR="00DD233B" w:rsidRPr="00096211">
        <w:t xml:space="preserve"> </w:t>
      </w:r>
    </w:p>
    <w:p w14:paraId="2EAAB1F4" w14:textId="25CF2669" w:rsidR="00AC3712" w:rsidRPr="00096211" w:rsidRDefault="00DD0A3D" w:rsidP="00DD0A3D">
      <w:r w:rsidRPr="00096211">
        <w:t>(</w:t>
      </w:r>
      <w:r w:rsidR="0075454B" w:rsidRPr="00096211">
        <w:t>6</w:t>
      </w:r>
      <w:r w:rsidRPr="00096211">
        <w:t xml:space="preserve">) </w:t>
      </w:r>
      <w:r w:rsidR="00AC3712" w:rsidRPr="00096211">
        <w:t>Güvenlik açısından önemli ol</w:t>
      </w:r>
      <w:r w:rsidR="00B2221A" w:rsidRPr="00096211">
        <w:t>may</w:t>
      </w:r>
      <w:r w:rsidR="00B111F1" w:rsidRPr="00096211">
        <w:t>an</w:t>
      </w:r>
      <w:r w:rsidR="00B2221A" w:rsidRPr="00096211">
        <w:t xml:space="preserve"> </w:t>
      </w:r>
      <w:r w:rsidR="00AC3712" w:rsidRPr="00096211">
        <w:t>yapı</w:t>
      </w:r>
      <w:r w:rsidR="005765F5" w:rsidRPr="00096211">
        <w:t>ların inşa</w:t>
      </w:r>
      <w:r w:rsidR="007D0B7C" w:rsidRPr="00096211">
        <w:t>at</w:t>
      </w:r>
      <w:r w:rsidR="005765F5" w:rsidRPr="00096211">
        <w:t xml:space="preserve"> </w:t>
      </w:r>
      <w:r w:rsidR="00AC3712" w:rsidRPr="00096211">
        <w:t xml:space="preserve">faaliyetlerinin denetiminde </w:t>
      </w:r>
      <w:r w:rsidR="004072EF" w:rsidRPr="00096211">
        <w:t>BGŞ</w:t>
      </w:r>
      <w:r w:rsidR="00AC3712" w:rsidRPr="00096211">
        <w:t>;</w:t>
      </w:r>
    </w:p>
    <w:p w14:paraId="00D97C4E" w14:textId="050EF523" w:rsidR="00DD0A3D" w:rsidRPr="00096211" w:rsidRDefault="005765F5" w:rsidP="001C4ADE">
      <w:pPr>
        <w:pStyle w:val="ListeParagraf"/>
        <w:numPr>
          <w:ilvl w:val="0"/>
          <w:numId w:val="8"/>
        </w:numPr>
        <w:tabs>
          <w:tab w:val="left" w:pos="851"/>
        </w:tabs>
      </w:pPr>
      <w:r w:rsidRPr="00096211">
        <w:t>İ</w:t>
      </w:r>
      <w:r w:rsidR="00DD0A3D" w:rsidRPr="00096211">
        <w:t>nşaat ve montaj öncesi hazırlıkları,</w:t>
      </w:r>
    </w:p>
    <w:p w14:paraId="32826CAA" w14:textId="6D28574F" w:rsidR="00DD0A3D" w:rsidRPr="00096211" w:rsidRDefault="00DD0A3D" w:rsidP="001C4ADE">
      <w:pPr>
        <w:pStyle w:val="ListeParagraf"/>
        <w:numPr>
          <w:ilvl w:val="0"/>
          <w:numId w:val="8"/>
        </w:numPr>
        <w:tabs>
          <w:tab w:val="left" w:pos="851"/>
        </w:tabs>
        <w:ind w:left="0" w:firstLine="567"/>
      </w:pPr>
      <w:r w:rsidRPr="00096211">
        <w:t>Çalışma ortamının ve çevresel şartların iş yapmaya uygunluğunu,</w:t>
      </w:r>
    </w:p>
    <w:p w14:paraId="508F95AB" w14:textId="2B902A73" w:rsidR="00DD0A3D" w:rsidRPr="00096211" w:rsidRDefault="00DD0A3D" w:rsidP="001C4ADE">
      <w:pPr>
        <w:pStyle w:val="ListeParagraf"/>
        <w:numPr>
          <w:ilvl w:val="0"/>
          <w:numId w:val="8"/>
        </w:numPr>
        <w:tabs>
          <w:tab w:val="left" w:pos="851"/>
        </w:tabs>
        <w:ind w:left="0" w:firstLine="567"/>
      </w:pPr>
      <w:r w:rsidRPr="00096211">
        <w:t>Kullanılan malzeme</w:t>
      </w:r>
      <w:r w:rsidR="00860A52">
        <w:t>nin</w:t>
      </w:r>
      <w:r w:rsidR="003A6203" w:rsidRPr="00096211">
        <w:t xml:space="preserve"> </w:t>
      </w:r>
      <w:r w:rsidRPr="00096211">
        <w:t>uygunluğunu,</w:t>
      </w:r>
    </w:p>
    <w:p w14:paraId="2F6D9348" w14:textId="5A3560DC" w:rsidR="00DD0A3D" w:rsidRPr="00096211" w:rsidRDefault="005765F5" w:rsidP="001C4ADE">
      <w:pPr>
        <w:pStyle w:val="ListeParagraf"/>
        <w:numPr>
          <w:ilvl w:val="0"/>
          <w:numId w:val="8"/>
        </w:numPr>
        <w:tabs>
          <w:tab w:val="left" w:pos="851"/>
        </w:tabs>
        <w:ind w:left="0" w:firstLine="567"/>
      </w:pPr>
      <w:r w:rsidRPr="00096211">
        <w:t>İ</w:t>
      </w:r>
      <w:r w:rsidR="00DD0A3D" w:rsidRPr="00096211">
        <w:t>nşaat</w:t>
      </w:r>
      <w:r w:rsidR="00B2221A" w:rsidRPr="00096211">
        <w:t>ın</w:t>
      </w:r>
      <w:r w:rsidR="00DD0A3D" w:rsidRPr="00096211">
        <w:t xml:space="preserve"> ve montajın </w:t>
      </w:r>
      <w:r w:rsidR="00590A32" w:rsidRPr="00096211">
        <w:t>uygulama projelerin</w:t>
      </w:r>
      <w:r w:rsidR="00DD0A3D" w:rsidRPr="00096211">
        <w:t xml:space="preserve">e ve prosedürlere uygun olarak </w:t>
      </w:r>
      <w:r w:rsidR="00590A32" w:rsidRPr="00096211">
        <w:t xml:space="preserve">ve uygun kalitede </w:t>
      </w:r>
      <w:r w:rsidR="00DD0A3D" w:rsidRPr="00096211">
        <w:t>yapıldığını,</w:t>
      </w:r>
    </w:p>
    <w:p w14:paraId="0806B3A3" w14:textId="00B4B1A8" w:rsidR="00590A32" w:rsidRPr="00096211" w:rsidRDefault="00590A32" w:rsidP="001C4ADE">
      <w:pPr>
        <w:pStyle w:val="ListeParagraf"/>
        <w:numPr>
          <w:ilvl w:val="0"/>
          <w:numId w:val="8"/>
        </w:numPr>
        <w:tabs>
          <w:tab w:val="left" w:pos="851"/>
        </w:tabs>
        <w:ind w:left="0" w:firstLine="567"/>
      </w:pPr>
      <w:r w:rsidRPr="00096211">
        <w:t>Kullanılan ölçüm cihazlarının kalibrasyonunun güncel olduğunu,</w:t>
      </w:r>
    </w:p>
    <w:p w14:paraId="105C1D51" w14:textId="6D2FADAF" w:rsidR="002D2433" w:rsidRPr="00096211" w:rsidRDefault="002D2433" w:rsidP="00096211">
      <w:pPr>
        <w:pStyle w:val="ListeParagraf"/>
        <w:numPr>
          <w:ilvl w:val="0"/>
          <w:numId w:val="8"/>
        </w:numPr>
        <w:tabs>
          <w:tab w:val="left" w:pos="851"/>
        </w:tabs>
        <w:ind w:left="0" w:firstLine="567"/>
      </w:pPr>
      <w:r w:rsidRPr="00096211">
        <w:t xml:space="preserve">Zeminin uygunluğunun </w:t>
      </w:r>
      <w:r w:rsidR="00FC2F58" w:rsidRPr="00096211">
        <w:t xml:space="preserve">belirlenmesi </w:t>
      </w:r>
      <w:r w:rsidRPr="00096211">
        <w:t xml:space="preserve">ve yapının kabulü amacıyla gerçekleştirilecek test, ölçüm ve kontrollerin </w:t>
      </w:r>
      <w:r w:rsidR="00860A52" w:rsidRPr="00096211">
        <w:t>yapıl</w:t>
      </w:r>
      <w:r w:rsidR="00860A52">
        <w:t>dığını</w:t>
      </w:r>
      <w:r w:rsidR="00860A52" w:rsidRPr="00096211">
        <w:t xml:space="preserve"> </w:t>
      </w:r>
      <w:r w:rsidR="00860A52">
        <w:t>v</w:t>
      </w:r>
      <w:r w:rsidR="00860A52" w:rsidRPr="00096211">
        <w:t xml:space="preserve">e </w:t>
      </w:r>
      <w:r w:rsidRPr="00096211">
        <w:t>ilgili kayıtların tutul</w:t>
      </w:r>
      <w:r w:rsidR="00860A52">
        <w:t>duğunu</w:t>
      </w:r>
      <w:r w:rsidRPr="00096211">
        <w:t>,</w:t>
      </w:r>
    </w:p>
    <w:p w14:paraId="4A388A91" w14:textId="2D712AF2" w:rsidR="00DD0A3D" w:rsidRPr="00096211" w:rsidRDefault="00335588" w:rsidP="001C4ADE">
      <w:pPr>
        <w:pStyle w:val="ListeParagraf"/>
        <w:numPr>
          <w:ilvl w:val="0"/>
          <w:numId w:val="8"/>
        </w:numPr>
        <w:tabs>
          <w:tab w:val="left" w:pos="851"/>
        </w:tabs>
        <w:ind w:left="0" w:firstLine="567"/>
      </w:pPr>
      <w:r w:rsidRPr="00096211">
        <w:t>Denetim kapsamındaki y</w:t>
      </w:r>
      <w:r w:rsidR="00720867" w:rsidRPr="00096211">
        <w:t xml:space="preserve">apıya ilişkin </w:t>
      </w:r>
      <w:r w:rsidR="00707F5A" w:rsidRPr="00096211">
        <w:t>Kurum tarafından veya ilgili taraflarca tespit edilen uygun olmayan hususların giderildiğini</w:t>
      </w:r>
      <w:r w:rsidR="00DD0A3D" w:rsidRPr="00096211">
        <w:t>,</w:t>
      </w:r>
    </w:p>
    <w:p w14:paraId="2B45F6DD" w14:textId="75D0A1C9" w:rsidR="00602399" w:rsidRPr="005B692D" w:rsidRDefault="00602399" w:rsidP="00096211">
      <w:pPr>
        <w:pStyle w:val="ListeParagraf"/>
        <w:numPr>
          <w:ilvl w:val="0"/>
          <w:numId w:val="8"/>
        </w:numPr>
        <w:tabs>
          <w:tab w:val="left" w:pos="851"/>
        </w:tabs>
        <w:ind w:left="0" w:firstLine="567"/>
      </w:pPr>
      <w:r w:rsidRPr="00AF7B2A">
        <w:t xml:space="preserve">Değişikliklerin gerekli onaylar alınarak ve kayıtlar tutularak ilgili </w:t>
      </w:r>
      <w:r w:rsidR="00FC2F58" w:rsidRPr="00AF7B2A">
        <w:t>belgelere</w:t>
      </w:r>
      <w:r w:rsidRPr="00AF7B2A">
        <w:t xml:space="preserve"> yansıtıldığını,</w:t>
      </w:r>
    </w:p>
    <w:p w14:paraId="7628B84F" w14:textId="499DFE56" w:rsidR="00DD0A3D" w:rsidRPr="00096211" w:rsidRDefault="008A6DC2" w:rsidP="001C4ADE">
      <w:pPr>
        <w:pStyle w:val="ListeParagraf"/>
        <w:numPr>
          <w:ilvl w:val="0"/>
          <w:numId w:val="8"/>
        </w:numPr>
        <w:tabs>
          <w:tab w:val="left" w:pos="851"/>
        </w:tabs>
        <w:ind w:left="0" w:firstLine="567"/>
      </w:pPr>
      <w:r w:rsidRPr="00096211">
        <w:t>Kuruluş</w:t>
      </w:r>
      <w:r w:rsidR="00860A52">
        <w:t>la</w:t>
      </w:r>
      <w:r w:rsidR="00DD0A3D" w:rsidRPr="00096211">
        <w:t xml:space="preserve"> </w:t>
      </w:r>
      <w:r w:rsidR="00A70EA2" w:rsidRPr="00096211">
        <w:t xml:space="preserve">mutabık kaldığı </w:t>
      </w:r>
      <w:r w:rsidR="00DD0A3D" w:rsidRPr="00096211">
        <w:t>ilave hususları,</w:t>
      </w:r>
    </w:p>
    <w:p w14:paraId="045B40A1" w14:textId="08A67D6C" w:rsidR="007D0B7C" w:rsidRPr="00096211" w:rsidRDefault="00DD0A3D" w:rsidP="00E67A65">
      <w:proofErr w:type="gramStart"/>
      <w:r w:rsidRPr="00096211">
        <w:t>kontrol</w:t>
      </w:r>
      <w:proofErr w:type="gramEnd"/>
      <w:r w:rsidRPr="00096211">
        <w:t xml:space="preserve"> eder.</w:t>
      </w:r>
    </w:p>
    <w:p w14:paraId="511D93AF" w14:textId="5D17B251" w:rsidR="00E67A65" w:rsidRPr="00096211" w:rsidRDefault="00A40B98" w:rsidP="00602399">
      <w:r w:rsidRPr="00096211">
        <w:t>(</w:t>
      </w:r>
      <w:r w:rsidR="0075454B" w:rsidRPr="00096211">
        <w:t>7</w:t>
      </w:r>
      <w:r w:rsidRPr="00096211">
        <w:t xml:space="preserve">) </w:t>
      </w:r>
      <w:r w:rsidR="00313343" w:rsidRPr="00096211">
        <w:t xml:space="preserve">İşletmeye alma </w:t>
      </w:r>
      <w:r w:rsidR="00361729" w:rsidRPr="00096211">
        <w:t xml:space="preserve">faaliyetlerinin </w:t>
      </w:r>
      <w:r w:rsidR="00E67A65" w:rsidRPr="00096211">
        <w:t>denetim</w:t>
      </w:r>
      <w:r w:rsidR="00361729" w:rsidRPr="00096211">
        <w:t>inde</w:t>
      </w:r>
      <w:r w:rsidR="00E67A65" w:rsidRPr="00096211">
        <w:t xml:space="preserve"> BGŞ; </w:t>
      </w:r>
    </w:p>
    <w:p w14:paraId="2A3C0D46" w14:textId="0D1C891C" w:rsidR="00CC54AD" w:rsidRPr="00096211" w:rsidRDefault="00CC54AD" w:rsidP="00096211">
      <w:pPr>
        <w:pStyle w:val="ListeParagraf"/>
        <w:numPr>
          <w:ilvl w:val="0"/>
          <w:numId w:val="25"/>
        </w:numPr>
        <w:tabs>
          <w:tab w:val="left" w:pos="851"/>
        </w:tabs>
        <w:ind w:left="0" w:firstLine="567"/>
      </w:pPr>
      <w:r w:rsidRPr="00096211">
        <w:t>İşletmeye alma faaliyeti için gerekli hazırlıkların faaliyet öncesi uygun ve yeterli bir şekilde tamamlandığını,</w:t>
      </w:r>
    </w:p>
    <w:p w14:paraId="27898771" w14:textId="77777777" w:rsidR="00CC54AD" w:rsidRPr="00096211" w:rsidRDefault="00CC54AD" w:rsidP="00CC54AD">
      <w:pPr>
        <w:pStyle w:val="ListeParagraf"/>
        <w:numPr>
          <w:ilvl w:val="0"/>
          <w:numId w:val="25"/>
        </w:numPr>
        <w:tabs>
          <w:tab w:val="left" w:pos="851"/>
        </w:tabs>
        <w:ind w:left="0" w:firstLine="567"/>
      </w:pPr>
      <w:r w:rsidRPr="00096211">
        <w:t>Çalışma ortamının ve çevresel şartların iş yapmaya uygunluğunu,</w:t>
      </w:r>
    </w:p>
    <w:p w14:paraId="08B5E2F3" w14:textId="5CD601F5" w:rsidR="00D8154E" w:rsidRPr="00096211" w:rsidRDefault="00D8154E" w:rsidP="00096211">
      <w:pPr>
        <w:pStyle w:val="ListeParagraf"/>
        <w:numPr>
          <w:ilvl w:val="0"/>
          <w:numId w:val="25"/>
        </w:numPr>
        <w:tabs>
          <w:tab w:val="left" w:pos="851"/>
        </w:tabs>
        <w:ind w:left="0" w:firstLine="567"/>
      </w:pPr>
      <w:r w:rsidRPr="00096211">
        <w:t>İşleri gerçekleştiren çalışanların gerekli yetkinliğe ve güvenlik kültürüne sahip olduğunu,</w:t>
      </w:r>
    </w:p>
    <w:p w14:paraId="07D322FA" w14:textId="4EE8F303" w:rsidR="008D13BE" w:rsidRPr="00096211" w:rsidRDefault="00D8154E" w:rsidP="00D8154E">
      <w:pPr>
        <w:pStyle w:val="ListeParagraf"/>
        <w:numPr>
          <w:ilvl w:val="0"/>
          <w:numId w:val="25"/>
        </w:numPr>
        <w:tabs>
          <w:tab w:val="left" w:pos="851"/>
        </w:tabs>
        <w:ind w:left="0" w:firstLine="567"/>
      </w:pPr>
      <w:r w:rsidRPr="00096211">
        <w:t>İlgili mevzuat veya standart gereği sertifikalı personel tarafından yürütülmesi gereken işlerin uygun ve geçerli sertifikaya sahip personel tarafından yapıldığını,</w:t>
      </w:r>
    </w:p>
    <w:p w14:paraId="2F098CD5" w14:textId="464B03DF" w:rsidR="00602399" w:rsidRPr="00096211" w:rsidRDefault="00CF52BB" w:rsidP="00096211">
      <w:pPr>
        <w:pStyle w:val="ListeParagraf"/>
        <w:numPr>
          <w:ilvl w:val="0"/>
          <w:numId w:val="25"/>
        </w:numPr>
        <w:tabs>
          <w:tab w:val="left" w:pos="851"/>
        </w:tabs>
        <w:ind w:left="0" w:firstLine="567"/>
      </w:pPr>
      <w:r w:rsidRPr="00096211">
        <w:t xml:space="preserve">Testlerin ve bu testlerde olabilecek değişikliklerin </w:t>
      </w:r>
      <w:proofErr w:type="spellStart"/>
      <w:r w:rsidR="00860A52">
        <w:t>DBL’d</w:t>
      </w:r>
      <w:r w:rsidR="00860A52" w:rsidRPr="00096211">
        <w:t>e</w:t>
      </w:r>
      <w:proofErr w:type="spellEnd"/>
      <w:r w:rsidR="00860A52">
        <w:t xml:space="preserve"> yer alan belgelere,</w:t>
      </w:r>
      <w:r w:rsidR="00860A52" w:rsidRPr="00096211" w:rsidDel="00860A52">
        <w:t xml:space="preserve"> </w:t>
      </w:r>
      <w:r w:rsidR="00602399" w:rsidRPr="00096211">
        <w:t xml:space="preserve">standartlara </w:t>
      </w:r>
      <w:r w:rsidR="00860A52">
        <w:t xml:space="preserve">ve teknik gereklere </w:t>
      </w:r>
      <w:r w:rsidR="00602399" w:rsidRPr="00096211">
        <w:t>uygunluğunu,</w:t>
      </w:r>
    </w:p>
    <w:p w14:paraId="22B0147C" w14:textId="0DFEECE7" w:rsidR="00313343" w:rsidRPr="00096211" w:rsidRDefault="00313343" w:rsidP="001C4ADE">
      <w:pPr>
        <w:pStyle w:val="ListeParagraf"/>
        <w:numPr>
          <w:ilvl w:val="0"/>
          <w:numId w:val="25"/>
        </w:numPr>
        <w:tabs>
          <w:tab w:val="left" w:pos="851"/>
        </w:tabs>
        <w:ind w:left="0" w:firstLine="567"/>
      </w:pPr>
      <w:r w:rsidRPr="00096211">
        <w:t>Testler sırasında kullanılan ölçüm cihazlarının kalibrasyonunun güncel olduğunu,</w:t>
      </w:r>
    </w:p>
    <w:p w14:paraId="7A5589DB" w14:textId="684CCFEC" w:rsidR="00E67A65" w:rsidRPr="00096211" w:rsidRDefault="00313343" w:rsidP="001C4ADE">
      <w:pPr>
        <w:pStyle w:val="ListeParagraf"/>
        <w:numPr>
          <w:ilvl w:val="0"/>
          <w:numId w:val="25"/>
        </w:numPr>
        <w:tabs>
          <w:tab w:val="left" w:pos="851"/>
        </w:tabs>
        <w:ind w:left="0" w:firstLine="567"/>
      </w:pPr>
      <w:r w:rsidRPr="00096211">
        <w:t xml:space="preserve">Testlerin </w:t>
      </w:r>
      <w:r w:rsidR="00B4261E" w:rsidRPr="00096211">
        <w:t xml:space="preserve">ilgili </w:t>
      </w:r>
      <w:r w:rsidR="00E67A65" w:rsidRPr="00096211">
        <w:t xml:space="preserve">prosedür ve </w:t>
      </w:r>
      <w:r w:rsidR="00B4261E" w:rsidRPr="00096211">
        <w:t>programlar</w:t>
      </w:r>
      <w:r w:rsidR="000A5580" w:rsidRPr="00096211">
        <w:t>a</w:t>
      </w:r>
      <w:r w:rsidR="00E67A65" w:rsidRPr="00096211">
        <w:t xml:space="preserve"> uygun olarak yapıldığını,</w:t>
      </w:r>
    </w:p>
    <w:p w14:paraId="3E96823B" w14:textId="65D1816D" w:rsidR="00E67A65" w:rsidRPr="00096211" w:rsidRDefault="00E67A65" w:rsidP="001C4ADE">
      <w:pPr>
        <w:pStyle w:val="ListeParagraf"/>
        <w:numPr>
          <w:ilvl w:val="0"/>
          <w:numId w:val="25"/>
        </w:numPr>
        <w:tabs>
          <w:tab w:val="left" w:pos="851"/>
        </w:tabs>
        <w:ind w:left="0" w:firstLine="567"/>
      </w:pPr>
      <w:r w:rsidRPr="00096211">
        <w:t xml:space="preserve">Değişikliklerin gerekli onaylar alınarak ve kayıtlar tutularak </w:t>
      </w:r>
      <w:r w:rsidR="00313343" w:rsidRPr="00096211">
        <w:t xml:space="preserve">ilgili </w:t>
      </w:r>
      <w:r w:rsidR="008B031D" w:rsidRPr="00096211">
        <w:t xml:space="preserve">belgelere </w:t>
      </w:r>
      <w:r w:rsidR="00313343" w:rsidRPr="00096211">
        <w:t>yansıtıldığını,</w:t>
      </w:r>
    </w:p>
    <w:p w14:paraId="2F0EEC06" w14:textId="1F772DCB" w:rsidR="00E67A65" w:rsidRPr="00096211" w:rsidRDefault="008679C3" w:rsidP="001C4ADE">
      <w:pPr>
        <w:pStyle w:val="ListeParagraf"/>
        <w:numPr>
          <w:ilvl w:val="0"/>
          <w:numId w:val="25"/>
        </w:numPr>
        <w:tabs>
          <w:tab w:val="left" w:pos="851"/>
        </w:tabs>
        <w:ind w:left="0" w:firstLine="567"/>
      </w:pPr>
      <w:r w:rsidRPr="00096211">
        <w:t>Denetim kapsamındaki faaliyet veya işlere ilişkin Kurum tarafından veya ilgili taraflarca tespit edilen uygun olmayan hususların giderildiğini</w:t>
      </w:r>
      <w:r w:rsidR="00E67A65" w:rsidRPr="00096211">
        <w:t>,</w:t>
      </w:r>
    </w:p>
    <w:p w14:paraId="554682E2" w14:textId="06E5A2EE" w:rsidR="008D13BE" w:rsidRPr="00096211" w:rsidRDefault="008D13BE" w:rsidP="001C4ADE">
      <w:pPr>
        <w:pStyle w:val="ListeParagraf"/>
        <w:numPr>
          <w:ilvl w:val="0"/>
          <w:numId w:val="25"/>
        </w:numPr>
        <w:tabs>
          <w:tab w:val="left" w:pos="851"/>
        </w:tabs>
        <w:ind w:left="0" w:firstLine="567"/>
      </w:pPr>
      <w:r w:rsidRPr="00096211">
        <w:t xml:space="preserve">Test sonuçlarının </w:t>
      </w:r>
      <w:r w:rsidR="000A5580" w:rsidRPr="00096211">
        <w:t xml:space="preserve">kabul </w:t>
      </w:r>
      <w:r w:rsidR="00A94380" w:rsidRPr="00096211">
        <w:t>ölçüt</w:t>
      </w:r>
      <w:r w:rsidR="000A5580" w:rsidRPr="00096211">
        <w:t xml:space="preserve">lerine </w:t>
      </w:r>
      <w:r w:rsidRPr="00096211">
        <w:t xml:space="preserve">uygunluğunu, </w:t>
      </w:r>
    </w:p>
    <w:p w14:paraId="6A816CCE" w14:textId="46E06464" w:rsidR="00E67A65" w:rsidRPr="00096211" w:rsidRDefault="00860A52" w:rsidP="001C4ADE">
      <w:pPr>
        <w:pStyle w:val="ListeParagraf"/>
        <w:numPr>
          <w:ilvl w:val="0"/>
          <w:numId w:val="25"/>
        </w:numPr>
        <w:tabs>
          <w:tab w:val="left" w:pos="851"/>
        </w:tabs>
        <w:ind w:left="0" w:firstLine="567"/>
      </w:pPr>
      <w:r w:rsidRPr="00096211">
        <w:t>Kuruluş</w:t>
      </w:r>
      <w:r>
        <w:t>la</w:t>
      </w:r>
      <w:r w:rsidRPr="00096211">
        <w:t xml:space="preserve"> </w:t>
      </w:r>
      <w:r w:rsidR="008679C3" w:rsidRPr="00096211">
        <w:t xml:space="preserve">mutabık kaldığı </w:t>
      </w:r>
      <w:r w:rsidR="00E67A65" w:rsidRPr="00096211">
        <w:t>ilave hususları,</w:t>
      </w:r>
    </w:p>
    <w:p w14:paraId="023817BF" w14:textId="77777777" w:rsidR="00E67A65" w:rsidRPr="00096211" w:rsidRDefault="00E67A65" w:rsidP="00E67A65">
      <w:proofErr w:type="gramStart"/>
      <w:r w:rsidRPr="00096211">
        <w:t>kontrol</w:t>
      </w:r>
      <w:proofErr w:type="gramEnd"/>
      <w:r w:rsidRPr="00096211">
        <w:t xml:space="preserve"> eder.</w:t>
      </w:r>
    </w:p>
    <w:p w14:paraId="63BF4B6C" w14:textId="179BB651" w:rsidR="00AC3712" w:rsidRPr="00096211" w:rsidRDefault="00AC3712" w:rsidP="00AB09D8">
      <w:r w:rsidRPr="00096211">
        <w:t>(</w:t>
      </w:r>
      <w:r w:rsidR="00FC2F58" w:rsidRPr="00096211">
        <w:t>8</w:t>
      </w:r>
      <w:r w:rsidRPr="00096211">
        <w:t>)</w:t>
      </w:r>
      <w:r w:rsidR="002D2433" w:rsidRPr="00096211">
        <w:t> </w:t>
      </w:r>
      <w:r w:rsidRPr="00096211">
        <w:t xml:space="preserve">Yapılan her denetim sonrasında </w:t>
      </w:r>
      <w:r w:rsidR="004072EF" w:rsidRPr="00096211">
        <w:t>BGŞ</w:t>
      </w:r>
      <w:r w:rsidR="00695EEA" w:rsidRPr="00096211">
        <w:t>,</w:t>
      </w:r>
      <w:r w:rsidRPr="00096211">
        <w:t xml:space="preserve"> kalite yönetim sisteminde </w:t>
      </w:r>
      <w:r w:rsidR="00DD01EF" w:rsidRPr="00096211">
        <w:t xml:space="preserve">denetime ilişkin </w:t>
      </w:r>
      <w:r w:rsidR="00695EEA" w:rsidRPr="00096211">
        <w:t xml:space="preserve">tanımlı </w:t>
      </w:r>
      <w:r w:rsidRPr="00096211">
        <w:t>kayıtları tutar. Bu kayıtları Kuruluş</w:t>
      </w:r>
      <w:r w:rsidR="004A51DC" w:rsidRPr="00096211">
        <w:t>a</w:t>
      </w:r>
      <w:r w:rsidR="00DD01EF" w:rsidRPr="00096211">
        <w:t>,</w:t>
      </w:r>
      <w:r w:rsidRPr="00096211">
        <w:t xml:space="preserve"> ilgili </w:t>
      </w:r>
      <w:r w:rsidR="00A8636E" w:rsidRPr="00096211">
        <w:t>tedarikçi</w:t>
      </w:r>
      <w:r w:rsidRPr="00096211">
        <w:t>lere</w:t>
      </w:r>
      <w:r w:rsidR="00DA738A" w:rsidRPr="00096211">
        <w:t xml:space="preserve"> ve talep etmesi hâ</w:t>
      </w:r>
      <w:r w:rsidR="00DD01EF" w:rsidRPr="00096211">
        <w:t xml:space="preserve">linde Kuruma </w:t>
      </w:r>
      <w:r w:rsidR="00FC2F58" w:rsidRPr="00096211">
        <w:t>iletir</w:t>
      </w:r>
      <w:r w:rsidR="00DD01EF" w:rsidRPr="00096211">
        <w:t>.</w:t>
      </w:r>
    </w:p>
    <w:p w14:paraId="7EE0958C" w14:textId="443AE129" w:rsidR="00AC3712" w:rsidRPr="00096211" w:rsidRDefault="0093103A" w:rsidP="00AC3712">
      <w:pPr>
        <w:pStyle w:val="Balk1"/>
      </w:pPr>
      <w:r w:rsidRPr="00096211">
        <w:t>DÖRDÜNCÜ</w:t>
      </w:r>
      <w:r w:rsidR="00AC3712" w:rsidRPr="00096211">
        <w:t xml:space="preserve"> BÖLÜM</w:t>
      </w:r>
      <w:r w:rsidR="00AC3712" w:rsidRPr="00096211">
        <w:br/>
      </w:r>
      <w:r w:rsidR="009369F2">
        <w:t>Bağımsız Gözetim Şirketlerinin Yetkilendirilmesi</w:t>
      </w:r>
      <w:r w:rsidR="006D56F3" w:rsidRPr="00096211">
        <w:t xml:space="preserve"> </w:t>
      </w:r>
    </w:p>
    <w:p w14:paraId="363B7BE0" w14:textId="3A3681F4" w:rsidR="0066261D" w:rsidRPr="00096211" w:rsidRDefault="00BC2020" w:rsidP="0066261D">
      <w:pPr>
        <w:rPr>
          <w:rStyle w:val="Balk2Char"/>
        </w:rPr>
      </w:pPr>
      <w:r w:rsidRPr="00096211">
        <w:rPr>
          <w:rStyle w:val="Balk2Char"/>
        </w:rPr>
        <w:t>B</w:t>
      </w:r>
      <w:r w:rsidR="0066261D" w:rsidRPr="00096211">
        <w:rPr>
          <w:rStyle w:val="Balk2Char"/>
        </w:rPr>
        <w:t>aşvuru</w:t>
      </w:r>
      <w:r w:rsidRPr="00096211">
        <w:rPr>
          <w:rStyle w:val="Balk2Char"/>
        </w:rPr>
        <w:t xml:space="preserve"> usulü</w:t>
      </w:r>
    </w:p>
    <w:p w14:paraId="77E6DDA0" w14:textId="69F5CFB5" w:rsidR="0066261D" w:rsidRPr="00096211" w:rsidRDefault="0066261D" w:rsidP="003B4FFD">
      <w:pPr>
        <w:numPr>
          <w:ilvl w:val="0"/>
          <w:numId w:val="1"/>
        </w:numPr>
      </w:pPr>
      <w:r w:rsidRPr="00096211">
        <w:t xml:space="preserve">(1) </w:t>
      </w:r>
      <w:r w:rsidR="00276351" w:rsidRPr="00096211">
        <w:t xml:space="preserve">Bu Yönetmelik kapsamında yetkilendirilmek isteyen </w:t>
      </w:r>
      <w:r w:rsidR="00AB09D8" w:rsidRPr="00096211">
        <w:t>şirketler</w:t>
      </w:r>
      <w:r w:rsidR="00276351" w:rsidRPr="00096211">
        <w:t>,</w:t>
      </w:r>
      <w:r w:rsidR="006A436D" w:rsidRPr="00096211">
        <w:t xml:space="preserve"> </w:t>
      </w:r>
      <w:r w:rsidRPr="00096211">
        <w:t>başvuru dilekçesi</w:t>
      </w:r>
      <w:r w:rsidR="00130AB7" w:rsidRPr="00096211">
        <w:t>ni</w:t>
      </w:r>
      <w:r w:rsidR="00A56B80" w:rsidRPr="00096211">
        <w:t xml:space="preserve"> ve</w:t>
      </w:r>
      <w:r w:rsidRPr="00096211">
        <w:t xml:space="preserve"> ekinde</w:t>
      </w:r>
      <w:r w:rsidR="00A56B80" w:rsidRPr="00096211">
        <w:t>ki belgeleri</w:t>
      </w:r>
      <w:r w:rsidR="00130AB7" w:rsidRPr="00096211">
        <w:t>,</w:t>
      </w:r>
      <w:r w:rsidRPr="00096211">
        <w:t xml:space="preserve"> faaliyete başlamayı öngördüğü tarihi ve Kurumun değerlendirme sürelerini dikkate alarak zamanında Kuruma sunar. Dilekçede</w:t>
      </w:r>
      <w:r w:rsidR="00130AB7" w:rsidRPr="00096211">
        <w:t>,</w:t>
      </w:r>
      <w:r w:rsidRPr="00096211">
        <w:t xml:space="preserve"> talep edilen yetki </w:t>
      </w:r>
      <w:r w:rsidR="00904B71" w:rsidRPr="00096211">
        <w:t xml:space="preserve">ve kapsamı açık bir şekilde ifade edilir </w:t>
      </w:r>
      <w:r w:rsidRPr="00096211">
        <w:t xml:space="preserve">ve </w:t>
      </w:r>
      <w:r w:rsidR="00764259" w:rsidRPr="00096211">
        <w:t xml:space="preserve">dilekçenin </w:t>
      </w:r>
      <w:r w:rsidRPr="00096211">
        <w:t>ek</w:t>
      </w:r>
      <w:r w:rsidR="00764259" w:rsidRPr="00096211">
        <w:t>ind</w:t>
      </w:r>
      <w:r w:rsidRPr="00096211">
        <w:t>e sunulan belgeler</w:t>
      </w:r>
      <w:r w:rsidR="00904B71" w:rsidRPr="00096211">
        <w:t xml:space="preserve"> listelenir</w:t>
      </w:r>
      <w:r w:rsidRPr="00096211">
        <w:t>.</w:t>
      </w:r>
    </w:p>
    <w:p w14:paraId="08508DD5" w14:textId="48B2D93E" w:rsidR="003B4FFD" w:rsidRPr="00096211" w:rsidRDefault="003B4FFD" w:rsidP="0066261D">
      <w:r w:rsidRPr="00096211">
        <w:t>(2</w:t>
      </w:r>
      <w:r w:rsidR="00D858F6" w:rsidRPr="00096211">
        <w:t>) </w:t>
      </w:r>
      <w:r w:rsidR="00276351" w:rsidRPr="00096211">
        <w:t>Başvuru sahipleri</w:t>
      </w:r>
      <w:r w:rsidRPr="00096211">
        <w:t xml:space="preserve">, başvurularında sundukları bilgi ve belgelerin içeriğini ve ayrıntı seviyesini dereceli yaklaşımı esas alarak belirler. </w:t>
      </w:r>
    </w:p>
    <w:p w14:paraId="6ED129B3" w14:textId="3A19AB34" w:rsidR="0066261D" w:rsidRPr="00096211" w:rsidRDefault="0066261D" w:rsidP="0066261D">
      <w:r w:rsidRPr="00096211">
        <w:t>(</w:t>
      </w:r>
      <w:r w:rsidR="00A56B80" w:rsidRPr="00096211">
        <w:t>3</w:t>
      </w:r>
      <w:r w:rsidR="00130AB7" w:rsidRPr="00096211">
        <w:t>) </w:t>
      </w:r>
      <w:r w:rsidRPr="00096211">
        <w:t>Başvurularda</w:t>
      </w:r>
      <w:r w:rsidR="00130AB7" w:rsidRPr="00096211">
        <w:t>,</w:t>
      </w:r>
      <w:r w:rsidRPr="00096211">
        <w:t xml:space="preserve"> </w:t>
      </w:r>
      <w:r w:rsidR="00130AB7" w:rsidRPr="00096211">
        <w:t>belgelerin</w:t>
      </w:r>
      <w:r w:rsidRPr="00096211">
        <w:t xml:space="preserve"> biri basılı diğeri elektronik ortamda olmak üzere iki kopyasının sunulması esastır. Basılı kopya</w:t>
      </w:r>
      <w:r w:rsidR="001F4C1E" w:rsidRPr="00096211">
        <w:t>nın Kuruma sunulmuş olan</w:t>
      </w:r>
      <w:r w:rsidR="00B07956" w:rsidRPr="00096211">
        <w:t xml:space="preserve"> elektronik kopyadan üretilmiş olması ve</w:t>
      </w:r>
      <w:r w:rsidRPr="00096211">
        <w:t xml:space="preserve"> aynılığı </w:t>
      </w:r>
      <w:r w:rsidR="003B4FFD" w:rsidRPr="00096211">
        <w:t xml:space="preserve">başvuru sahibinin </w:t>
      </w:r>
      <w:r w:rsidRPr="00096211">
        <w:t xml:space="preserve">sorumluluğundadır. </w:t>
      </w:r>
      <w:r w:rsidR="00276351" w:rsidRPr="00096211">
        <w:t>Başvuru sahipleri</w:t>
      </w:r>
      <w:r w:rsidRPr="00096211">
        <w:t xml:space="preserve">, </w:t>
      </w:r>
      <w:r w:rsidRPr="00096211">
        <w:lastRenderedPageBreak/>
        <w:t xml:space="preserve">kopyaların farklı olmasından kaynaklı sonuçlardan dolayı Kurumdan herhangi bir talepte bulunamaz. </w:t>
      </w:r>
    </w:p>
    <w:p w14:paraId="3C055E4C" w14:textId="16406CD8" w:rsidR="00A56B80" w:rsidRPr="00096211" w:rsidRDefault="00A56B80" w:rsidP="00A56B80">
      <w:r w:rsidRPr="00096211">
        <w:t>(4</w:t>
      </w:r>
      <w:r w:rsidR="002A02AE" w:rsidRPr="00096211">
        <w:t>) </w:t>
      </w:r>
      <w:r w:rsidRPr="00096211">
        <w:t>Başvuru dilekçesi</w:t>
      </w:r>
      <w:r w:rsidR="00130AB7" w:rsidRPr="00096211">
        <w:t>nin</w:t>
      </w:r>
      <w:r w:rsidRPr="00096211">
        <w:t xml:space="preserve"> ve ekinde yer alan belgelerin Türkçe olması esastır. Ancak Kuruma sunulacak olan belgelerden Kurum tarafından uygun görülenler İngilizce sunulabilir.</w:t>
      </w:r>
    </w:p>
    <w:p w14:paraId="2B557CDF" w14:textId="15956E9B" w:rsidR="00A56B80" w:rsidRPr="00096211" w:rsidRDefault="00A56B80" w:rsidP="00A56B80">
      <w:r w:rsidRPr="00096211">
        <w:t>(5</w:t>
      </w:r>
      <w:r w:rsidR="00695EEA" w:rsidRPr="00096211">
        <w:t>) </w:t>
      </w:r>
      <w:r w:rsidRPr="00096211">
        <w:t>Başvuru dilekçesi</w:t>
      </w:r>
      <w:r w:rsidR="00276351" w:rsidRPr="00096211">
        <w:t>,</w:t>
      </w:r>
      <w:r w:rsidRPr="00096211">
        <w:t xml:space="preserve"> temsile yetkili kişi</w:t>
      </w:r>
      <w:r w:rsidR="003153B8" w:rsidRPr="00096211">
        <w:t>ler</w:t>
      </w:r>
      <w:r w:rsidRPr="00096211">
        <w:t xml:space="preserve"> tarafından imzalı ve kaşelenmiş olarak sunulur. </w:t>
      </w:r>
    </w:p>
    <w:p w14:paraId="44E3B6BC" w14:textId="1FE41E5D" w:rsidR="00694025" w:rsidRPr="00096211" w:rsidRDefault="00A56B80" w:rsidP="00A56B80">
      <w:r w:rsidRPr="00096211">
        <w:t>(6</w:t>
      </w:r>
      <w:r w:rsidR="00695EEA" w:rsidRPr="00096211">
        <w:t>) </w:t>
      </w:r>
      <w:r w:rsidR="00276351" w:rsidRPr="00096211">
        <w:t>Başvuru sahipleri</w:t>
      </w:r>
      <w:r w:rsidR="002A02AE" w:rsidRPr="00096211">
        <w:t xml:space="preserve">, </w:t>
      </w:r>
      <w:r w:rsidR="00694025" w:rsidRPr="00096211">
        <w:t xml:space="preserve">Kurumun eksik veya yetersiz olduğunu değerlendirdiği hususlar için yetkilendirme yapılmadan önce veya yapıldıktan sonra talep ettiği ek bilgi ve belgeleri Kuruma sunar. </w:t>
      </w:r>
    </w:p>
    <w:p w14:paraId="6474D72A" w14:textId="62CD5B34" w:rsidR="0066261D" w:rsidRPr="00096211" w:rsidRDefault="002A02AE" w:rsidP="00A56B80">
      <w:r w:rsidRPr="00096211">
        <w:t>(7) </w:t>
      </w:r>
      <w:r w:rsidR="00276351" w:rsidRPr="00096211">
        <w:t>Başvuru sahipleri,</w:t>
      </w:r>
      <w:r w:rsidR="00A56B80" w:rsidRPr="00096211">
        <w:t xml:space="preserve"> sundu</w:t>
      </w:r>
      <w:r w:rsidRPr="00096211">
        <w:t>kları</w:t>
      </w:r>
      <w:r w:rsidR="00A56B80" w:rsidRPr="00096211">
        <w:t xml:space="preserve"> bilgi ve belgelerin </w:t>
      </w:r>
      <w:r w:rsidR="004445F7" w:rsidRPr="00096211">
        <w:t>doğruluğu</w:t>
      </w:r>
      <w:r w:rsidR="00694025" w:rsidRPr="00096211">
        <w:t>ndan</w:t>
      </w:r>
      <w:r w:rsidR="004445F7" w:rsidRPr="00096211">
        <w:t xml:space="preserve">, </w:t>
      </w:r>
      <w:r w:rsidR="00A56B80" w:rsidRPr="00096211">
        <w:t>kalitesi</w:t>
      </w:r>
      <w:r w:rsidR="00694025" w:rsidRPr="00096211">
        <w:t>nden</w:t>
      </w:r>
      <w:r w:rsidR="00A56B80" w:rsidRPr="00096211">
        <w:t>, yeterliği</w:t>
      </w:r>
      <w:r w:rsidR="00694025" w:rsidRPr="00096211">
        <w:t>nden</w:t>
      </w:r>
      <w:r w:rsidR="00A56B80" w:rsidRPr="00096211">
        <w:t>, tutarlılığı</w:t>
      </w:r>
      <w:r w:rsidR="00694025" w:rsidRPr="00096211">
        <w:t>ndan</w:t>
      </w:r>
      <w:r w:rsidR="00A56B80" w:rsidRPr="00096211">
        <w:t xml:space="preserve"> ve varsa çevirilerin aslına uygunluğundan sorumludur. </w:t>
      </w:r>
      <w:r w:rsidR="002D1AF6" w:rsidRPr="00096211">
        <w:t>S</w:t>
      </w:r>
      <w:r w:rsidR="00A56B80" w:rsidRPr="00096211">
        <w:t>un</w:t>
      </w:r>
      <w:r w:rsidR="002D1AF6" w:rsidRPr="00096211">
        <w:t>ulan</w:t>
      </w:r>
      <w:r w:rsidR="00A56B80" w:rsidRPr="00096211">
        <w:t xml:space="preserve"> bilgi</w:t>
      </w:r>
      <w:r w:rsidR="00764259" w:rsidRPr="00096211">
        <w:t xml:space="preserve"> ve belge</w:t>
      </w:r>
      <w:r w:rsidR="00A56B80" w:rsidRPr="00096211">
        <w:t>lerde y</w:t>
      </w:r>
      <w:r w:rsidR="00BF17FB" w:rsidRPr="00096211">
        <w:t>e</w:t>
      </w:r>
      <w:r w:rsidR="00A56B80" w:rsidRPr="00096211">
        <w:t xml:space="preserve">r alan olası bir </w:t>
      </w:r>
      <w:r w:rsidR="004445F7" w:rsidRPr="00096211">
        <w:t>tutarsızlığın</w:t>
      </w:r>
      <w:r w:rsidR="00A56B80" w:rsidRPr="00096211">
        <w:t xml:space="preserve"> yol açabileceği sonuçlardan dolayı Kurumdan herhangi bir talepte bulun</w:t>
      </w:r>
      <w:r w:rsidR="002D1AF6" w:rsidRPr="00096211">
        <w:t>ul</w:t>
      </w:r>
      <w:r w:rsidR="00A56B80" w:rsidRPr="00096211">
        <w:t>amaz.</w:t>
      </w:r>
      <w:r w:rsidR="004445F7" w:rsidRPr="00096211">
        <w:t xml:space="preserve"> </w:t>
      </w:r>
    </w:p>
    <w:p w14:paraId="711D8165" w14:textId="78E0DA20" w:rsidR="00821C59" w:rsidRPr="00096211" w:rsidRDefault="00821C59" w:rsidP="002A02AE">
      <w:r w:rsidRPr="00096211">
        <w:t>(</w:t>
      </w:r>
      <w:r w:rsidR="00694025" w:rsidRPr="00096211">
        <w:t>8</w:t>
      </w:r>
      <w:r w:rsidRPr="00096211">
        <w:t>) </w:t>
      </w:r>
      <w:r w:rsidR="002D1AF6" w:rsidRPr="00096211">
        <w:t>Başvuru sahipleri</w:t>
      </w:r>
      <w:r w:rsidR="00566583" w:rsidRPr="00096211">
        <w:t>,</w:t>
      </w:r>
      <w:r w:rsidR="002D1AF6" w:rsidRPr="00096211" w:rsidDel="002D1AF6">
        <w:t xml:space="preserve"> </w:t>
      </w:r>
      <w:r w:rsidR="002F25D2" w:rsidRPr="00096211">
        <w:t xml:space="preserve">başvuru yaptıkları yetkilendirmeye ilişkin </w:t>
      </w:r>
      <w:r w:rsidR="002A02AE" w:rsidRPr="00096211">
        <w:t>Kurum tarafından belirlenen işlem ve hizmet bedellerini öder.</w:t>
      </w:r>
    </w:p>
    <w:p w14:paraId="6D3C1FB0" w14:textId="5931C550" w:rsidR="00AC3712" w:rsidRPr="00096211" w:rsidRDefault="00270926" w:rsidP="00AC3712">
      <w:pPr>
        <w:pStyle w:val="Balk2"/>
      </w:pPr>
      <w:r w:rsidRPr="00096211">
        <w:t>Başvuru belgeleri</w:t>
      </w:r>
    </w:p>
    <w:p w14:paraId="6CCC11C9" w14:textId="68D3E834" w:rsidR="00DD0A3D" w:rsidRPr="00096211" w:rsidRDefault="002A02AE" w:rsidP="00DD0A3D">
      <w:pPr>
        <w:numPr>
          <w:ilvl w:val="0"/>
          <w:numId w:val="1"/>
        </w:numPr>
      </w:pPr>
      <w:r w:rsidRPr="00096211">
        <w:t>(1) </w:t>
      </w:r>
      <w:r w:rsidR="00DD0A3D" w:rsidRPr="00096211">
        <w:t xml:space="preserve">Nükleer </w:t>
      </w:r>
      <w:r w:rsidR="00AC3712" w:rsidRPr="00096211">
        <w:t xml:space="preserve">tesisler </w:t>
      </w:r>
      <w:r w:rsidR="00DD0A3D" w:rsidRPr="00096211">
        <w:t xml:space="preserve">için </w:t>
      </w:r>
      <w:r w:rsidR="00B55D19" w:rsidRPr="00096211">
        <w:t>gözetim hizmeti</w:t>
      </w:r>
      <w:r w:rsidR="00DD0A3D" w:rsidRPr="00096211">
        <w:t xml:space="preserve"> vermek isteyen </w:t>
      </w:r>
      <w:r w:rsidR="002C5924" w:rsidRPr="00096211">
        <w:t>şirketler</w:t>
      </w:r>
      <w:r w:rsidR="00BC2020" w:rsidRPr="00096211">
        <w:t xml:space="preserve">, </w:t>
      </w:r>
      <w:r w:rsidR="004D00E3" w:rsidRPr="00096211">
        <w:t xml:space="preserve">dilekçe </w:t>
      </w:r>
      <w:r w:rsidRPr="00096211">
        <w:t>ekinde</w:t>
      </w:r>
      <w:r w:rsidR="004D00E3" w:rsidRPr="00096211">
        <w:t xml:space="preserve"> şirketin</w:t>
      </w:r>
      <w:r w:rsidRPr="00096211">
        <w:t>;</w:t>
      </w:r>
    </w:p>
    <w:p w14:paraId="734F9025" w14:textId="77777777" w:rsidR="003A7E7D" w:rsidRPr="00096211" w:rsidRDefault="004D00E3" w:rsidP="003A7E7D">
      <w:pPr>
        <w:pStyle w:val="ListeParagraf"/>
        <w:numPr>
          <w:ilvl w:val="0"/>
          <w:numId w:val="10"/>
        </w:numPr>
        <w:tabs>
          <w:tab w:val="left" w:pos="851"/>
        </w:tabs>
        <w:ind w:left="0" w:firstLine="567"/>
      </w:pPr>
      <w:r w:rsidRPr="00096211">
        <w:t>A</w:t>
      </w:r>
      <w:r w:rsidR="00DD0A3D" w:rsidRPr="00096211">
        <w:t xml:space="preserve">ktif ve kayıtlı ticari faaliyet yürüttüğünü gösterir </w:t>
      </w:r>
      <w:r w:rsidR="005C5AA5" w:rsidRPr="00096211">
        <w:t>resmî</w:t>
      </w:r>
      <w:r w:rsidR="00DD0A3D" w:rsidRPr="00096211">
        <w:t xml:space="preserve"> belgeler</w:t>
      </w:r>
      <w:r w:rsidRPr="00096211">
        <w:t>i</w:t>
      </w:r>
      <w:r w:rsidR="00DD0A3D" w:rsidRPr="00096211">
        <w:t>,</w:t>
      </w:r>
    </w:p>
    <w:p w14:paraId="67D56F9E" w14:textId="7068D3B3" w:rsidR="003A7E7D" w:rsidRPr="00096211" w:rsidRDefault="00A53E2A" w:rsidP="003A7E7D">
      <w:pPr>
        <w:pStyle w:val="ListeParagraf"/>
        <w:numPr>
          <w:ilvl w:val="0"/>
          <w:numId w:val="10"/>
        </w:numPr>
        <w:tabs>
          <w:tab w:val="left" w:pos="851"/>
        </w:tabs>
        <w:ind w:left="0" w:firstLine="567"/>
      </w:pPr>
      <w:r w:rsidRPr="00096211">
        <w:t>T</w:t>
      </w:r>
      <w:r w:rsidR="0027228B" w:rsidRPr="00096211">
        <w:t>emsile yetkili kişileri</w:t>
      </w:r>
      <w:r w:rsidRPr="00096211">
        <w:t>ni</w:t>
      </w:r>
      <w:r w:rsidR="0027228B" w:rsidRPr="00096211">
        <w:t xml:space="preserve"> gösteren belgeleri ve bu kişilerin yetkili makamlarca onaylı imza beyannamesini veya sirkülerini</w:t>
      </w:r>
      <w:r w:rsidR="003A7E7D" w:rsidRPr="00096211">
        <w:t xml:space="preserve">, </w:t>
      </w:r>
    </w:p>
    <w:p w14:paraId="71E0A8C7" w14:textId="45ECDB20" w:rsidR="00B55D19" w:rsidRPr="00096211" w:rsidRDefault="004D00E3" w:rsidP="001C4ADE">
      <w:pPr>
        <w:pStyle w:val="ListeParagraf"/>
        <w:numPr>
          <w:ilvl w:val="0"/>
          <w:numId w:val="10"/>
        </w:numPr>
        <w:tabs>
          <w:tab w:val="left" w:pos="851"/>
        </w:tabs>
        <w:ind w:left="0" w:firstLine="567"/>
      </w:pPr>
      <w:r w:rsidRPr="00096211">
        <w:t>O</w:t>
      </w:r>
      <w:r w:rsidR="00DD0A3D" w:rsidRPr="00096211">
        <w:t xml:space="preserve">rganizasyon </w:t>
      </w:r>
      <w:r w:rsidR="00A24E81" w:rsidRPr="00096211">
        <w:t>yapısına</w:t>
      </w:r>
      <w:r w:rsidRPr="00096211">
        <w:t>,</w:t>
      </w:r>
      <w:r w:rsidR="00DD0A3D" w:rsidRPr="00096211">
        <w:t xml:space="preserve"> </w:t>
      </w:r>
      <w:r w:rsidR="00431715" w:rsidRPr="00096211">
        <w:t xml:space="preserve">birimlerinin görev, yetki ve </w:t>
      </w:r>
      <w:r w:rsidR="00A24E81" w:rsidRPr="00096211">
        <w:t>sorumluluklarına</w:t>
      </w:r>
      <w:r w:rsidR="00431715" w:rsidRPr="00096211">
        <w:t xml:space="preserve">, </w:t>
      </w:r>
      <w:r w:rsidR="00DD0A3D" w:rsidRPr="00096211">
        <w:t xml:space="preserve">teknik </w:t>
      </w:r>
      <w:r w:rsidR="00A24E81" w:rsidRPr="00096211">
        <w:t xml:space="preserve">kapasitesine </w:t>
      </w:r>
      <w:r w:rsidR="00DD0A3D" w:rsidRPr="00096211">
        <w:t xml:space="preserve">ve </w:t>
      </w:r>
      <w:r w:rsidR="001E6238" w:rsidRPr="00096211">
        <w:t xml:space="preserve">talep ettiği yetkiye yönelik </w:t>
      </w:r>
      <w:r w:rsidR="008F7B88" w:rsidRPr="00096211">
        <w:t xml:space="preserve">benzer </w:t>
      </w:r>
      <w:r w:rsidR="009216A0" w:rsidRPr="00096211">
        <w:t>deneyim</w:t>
      </w:r>
      <w:r w:rsidR="008F7B88" w:rsidRPr="00096211">
        <w:t>leri</w:t>
      </w:r>
      <w:r w:rsidR="001E6238" w:rsidRPr="00096211">
        <w:t xml:space="preserve">ne </w:t>
      </w:r>
      <w:r w:rsidR="00DD0A3D" w:rsidRPr="00096211">
        <w:t>ilişkin bilgiler</w:t>
      </w:r>
      <w:r w:rsidRPr="00096211">
        <w:t>i</w:t>
      </w:r>
      <w:r w:rsidR="00B55D19" w:rsidRPr="00096211">
        <w:t>,</w:t>
      </w:r>
    </w:p>
    <w:p w14:paraId="1729D6CB" w14:textId="511559DF" w:rsidR="00B55D19" w:rsidRPr="00096211" w:rsidRDefault="00B8170E" w:rsidP="00467FE7">
      <w:pPr>
        <w:pStyle w:val="ListeParagraf"/>
        <w:numPr>
          <w:ilvl w:val="0"/>
          <w:numId w:val="10"/>
        </w:numPr>
        <w:tabs>
          <w:tab w:val="left" w:pos="851"/>
        </w:tabs>
        <w:ind w:left="0" w:firstLine="567"/>
      </w:pPr>
      <w:r w:rsidRPr="00096211">
        <w:t>Sahip olduğu yönetim sistemi</w:t>
      </w:r>
      <w:r w:rsidR="00140BB9">
        <w:t xml:space="preserve"> sertifikaları ile ISO 9001 v</w:t>
      </w:r>
      <w:r w:rsidRPr="00096211">
        <w:t xml:space="preserve">eya ISO 19443 standardına göre alınmış yönetim sistemi sertifikasının Türk Akreditasyon Kurumu tarafından akredite edilen belgelendirme kuruluşları veya </w:t>
      </w:r>
      <w:r w:rsidR="00065599" w:rsidRPr="00096211">
        <w:t xml:space="preserve">Uluslararası Akreditasyon Forumu Karşılıklı Tanınma Antlaşmasında yer alan akreditasyon kurumlarınca akredite edilmiş belgelendirme kuruluşları tarafından düzenlenmiş olduğunu gösterir </w:t>
      </w:r>
      <w:r w:rsidR="00467FE7" w:rsidRPr="00096211">
        <w:t xml:space="preserve">Türk Akreditasyon Kurumundan alınan </w:t>
      </w:r>
      <w:r w:rsidR="00065599" w:rsidRPr="00096211">
        <w:t>yazı</w:t>
      </w:r>
      <w:r w:rsidR="004D00E3" w:rsidRPr="00096211">
        <w:t>yı</w:t>
      </w:r>
      <w:r w:rsidR="00065599" w:rsidRPr="00096211">
        <w:t>,</w:t>
      </w:r>
    </w:p>
    <w:p w14:paraId="4F3791B8" w14:textId="03617276" w:rsidR="00065599" w:rsidRPr="00096211" w:rsidRDefault="0027228B" w:rsidP="001C4ADE">
      <w:pPr>
        <w:pStyle w:val="ListeParagraf"/>
        <w:numPr>
          <w:ilvl w:val="0"/>
          <w:numId w:val="10"/>
        </w:numPr>
        <w:tabs>
          <w:tab w:val="left" w:pos="851"/>
        </w:tabs>
        <w:ind w:left="0" w:firstLine="567"/>
      </w:pPr>
      <w:r w:rsidRPr="00096211">
        <w:t>İ</w:t>
      </w:r>
      <w:r w:rsidR="00B55D19" w:rsidRPr="00096211">
        <w:t>nsan kaynakları yönetimi</w:t>
      </w:r>
      <w:r w:rsidR="00BC2020" w:rsidRPr="00096211">
        <w:t>ne</w:t>
      </w:r>
      <w:r w:rsidR="00B55D19" w:rsidRPr="00096211">
        <w:t>, uygunluk değerlendirmesi</w:t>
      </w:r>
      <w:r w:rsidR="00270926" w:rsidRPr="00096211">
        <w:t>ne</w:t>
      </w:r>
      <w:r w:rsidR="00431715" w:rsidRPr="00096211">
        <w:t>,</w:t>
      </w:r>
      <w:r w:rsidR="00B55D19" w:rsidRPr="00096211">
        <w:t xml:space="preserve"> denetim</w:t>
      </w:r>
      <w:r w:rsidR="00431715" w:rsidRPr="00096211">
        <w:t>ler</w:t>
      </w:r>
      <w:r w:rsidR="00BC2020" w:rsidRPr="00096211">
        <w:t xml:space="preserve">e </w:t>
      </w:r>
      <w:r w:rsidR="00431715" w:rsidRPr="00096211">
        <w:t xml:space="preserve">ve uygunsuzluk yönetimine </w:t>
      </w:r>
      <w:r w:rsidR="00B55D19" w:rsidRPr="00096211">
        <w:t xml:space="preserve">ilişkin </w:t>
      </w:r>
      <w:r w:rsidR="00FA5C8B" w:rsidRPr="00096211">
        <w:t xml:space="preserve">düzenleme ve/veya </w:t>
      </w:r>
      <w:r w:rsidR="00B55D19" w:rsidRPr="00096211">
        <w:t>prosedürler</w:t>
      </w:r>
      <w:r w:rsidR="008F7B88" w:rsidRPr="00096211">
        <w:t>i</w:t>
      </w:r>
      <w:r w:rsidR="004D00E3" w:rsidRPr="00096211">
        <w:t>ni</w:t>
      </w:r>
      <w:r w:rsidR="00B55D19" w:rsidRPr="00096211">
        <w:t>,</w:t>
      </w:r>
    </w:p>
    <w:p w14:paraId="107273C6" w14:textId="2CD15A5C" w:rsidR="002A02AE" w:rsidRPr="00096211" w:rsidRDefault="004D00E3" w:rsidP="002A02AE">
      <w:pPr>
        <w:tabs>
          <w:tab w:val="left" w:pos="851"/>
        </w:tabs>
      </w:pPr>
      <w:proofErr w:type="gramStart"/>
      <w:r w:rsidRPr="00096211">
        <w:t>sunarak</w:t>
      </w:r>
      <w:proofErr w:type="gramEnd"/>
      <w:r w:rsidR="00BC2020" w:rsidRPr="00096211">
        <w:t xml:space="preserve"> </w:t>
      </w:r>
      <w:r w:rsidR="002A02AE" w:rsidRPr="00096211">
        <w:t>Kuruma başvurur.</w:t>
      </w:r>
    </w:p>
    <w:p w14:paraId="24B03E5A" w14:textId="24800DB3" w:rsidR="00270926" w:rsidRPr="00096211" w:rsidRDefault="00821C59" w:rsidP="00DD0A3D">
      <w:r w:rsidRPr="00096211">
        <w:t>(</w:t>
      </w:r>
      <w:r w:rsidR="001E6238" w:rsidRPr="00096211">
        <w:t>2</w:t>
      </w:r>
      <w:r w:rsidR="00D858F6" w:rsidRPr="00096211">
        <w:t>) </w:t>
      </w:r>
      <w:r w:rsidR="0075620C" w:rsidRPr="00096211">
        <w:t>Nükleer</w:t>
      </w:r>
      <w:r w:rsidR="00F56371" w:rsidRPr="00096211">
        <w:t xml:space="preserve"> güvenlik açısından önemli</w:t>
      </w:r>
      <w:r w:rsidR="0075620C" w:rsidRPr="00096211">
        <w:t xml:space="preserve"> kategoride gözetim hizmeti vermek isteyen şirketler</w:t>
      </w:r>
      <w:r w:rsidR="00270926" w:rsidRPr="00096211">
        <w:t>,</w:t>
      </w:r>
      <w:r w:rsidR="0075620C" w:rsidRPr="00096211">
        <w:t xml:space="preserve"> </w:t>
      </w:r>
      <w:r w:rsidR="00270926" w:rsidRPr="00096211">
        <w:t>birinci fıkraya ilave olarak nükleer güvenlik kültürünün oluşturulması ve sürdürülmesi ile bu kapsamda yürütülecek eğitimlerin verilmesi ve dereceli yaklaşımın uygulanması gibi nükleer güvenlikle ilgili hususlara i</w:t>
      </w:r>
      <w:r w:rsidR="009D6964" w:rsidRPr="00096211">
        <w:t xml:space="preserve">lişkin </w:t>
      </w:r>
      <w:r w:rsidR="0075620C" w:rsidRPr="00096211">
        <w:t>düzenleme, uygulama ve/veya prosedürlerine ilişkin bilgi ve belgeleri de başvurusuna ekler.</w:t>
      </w:r>
      <w:r w:rsidR="00270926" w:rsidRPr="00096211">
        <w:t xml:space="preserve"> </w:t>
      </w:r>
    </w:p>
    <w:p w14:paraId="10AD5F8F" w14:textId="0ACA0791" w:rsidR="006D56F3" w:rsidRPr="00096211" w:rsidRDefault="0075620C">
      <w:r w:rsidRPr="00096211">
        <w:t xml:space="preserve">(3) </w:t>
      </w:r>
      <w:r w:rsidR="00DD0A3D" w:rsidRPr="00096211">
        <w:t>Kurum gerekli gördüğü takdirde</w:t>
      </w:r>
      <w:r w:rsidR="00821C59" w:rsidRPr="00096211">
        <w:t xml:space="preserve"> </w:t>
      </w:r>
      <w:r w:rsidR="00F8271D" w:rsidRPr="00096211">
        <w:t>ek</w:t>
      </w:r>
      <w:r w:rsidR="00720747" w:rsidRPr="00096211">
        <w:t xml:space="preserve"> bilgi ve</w:t>
      </w:r>
      <w:r w:rsidR="00911659" w:rsidRPr="00096211">
        <w:t xml:space="preserve"> belge</w:t>
      </w:r>
      <w:r w:rsidR="00DD0A3D" w:rsidRPr="00096211">
        <w:t xml:space="preserve"> talep edebilir.</w:t>
      </w:r>
    </w:p>
    <w:p w14:paraId="723F9F48" w14:textId="77777777" w:rsidR="00DD0A3D" w:rsidRPr="00096211" w:rsidRDefault="00DD0A3D" w:rsidP="007B6D36">
      <w:pPr>
        <w:pStyle w:val="Balk2"/>
      </w:pPr>
      <w:r w:rsidRPr="00096211">
        <w:t>Başvurunun değerlendirilmesi</w:t>
      </w:r>
    </w:p>
    <w:p w14:paraId="44E738A3" w14:textId="0830AF64" w:rsidR="00DD0A3D" w:rsidRPr="00096211" w:rsidRDefault="00DD0A3D" w:rsidP="008679C3">
      <w:pPr>
        <w:numPr>
          <w:ilvl w:val="0"/>
          <w:numId w:val="1"/>
        </w:numPr>
      </w:pPr>
      <w:bookmarkStart w:id="2" w:name="_Ref42682608"/>
      <w:r w:rsidRPr="00096211">
        <w:t xml:space="preserve">(1) </w:t>
      </w:r>
      <w:r w:rsidR="003A687B" w:rsidRPr="00096211">
        <w:t>Kurum</w:t>
      </w:r>
      <w:r w:rsidR="00300B45" w:rsidRPr="00096211">
        <w:t xml:space="preserve"> başvuruyu</w:t>
      </w:r>
      <w:r w:rsidRPr="00096211">
        <w:t xml:space="preserve">, </w:t>
      </w:r>
      <w:r w:rsidR="00F512DF" w:rsidRPr="00096211">
        <w:t xml:space="preserve">başvuru sahibinin </w:t>
      </w:r>
      <w:r w:rsidR="00F21C4B" w:rsidRPr="00096211">
        <w:t xml:space="preserve">talep </w:t>
      </w:r>
      <w:r w:rsidR="003A687B" w:rsidRPr="00096211">
        <w:t>ettiği</w:t>
      </w:r>
      <w:r w:rsidR="00F21C4B" w:rsidRPr="00096211">
        <w:t xml:space="preserve"> </w:t>
      </w:r>
      <w:r w:rsidRPr="00096211">
        <w:t xml:space="preserve">yetki </w:t>
      </w:r>
      <w:r w:rsidR="00F21C4B" w:rsidRPr="00096211">
        <w:t xml:space="preserve">kapsamındaki işleri </w:t>
      </w:r>
      <w:r w:rsidRPr="00096211">
        <w:t>gerçekleştirebilme yeterliği</w:t>
      </w:r>
      <w:r w:rsidR="00A932F8" w:rsidRPr="00096211">
        <w:t>nin</w:t>
      </w:r>
      <w:r w:rsidR="00823639" w:rsidRPr="00096211">
        <w:t xml:space="preserve"> ve bu Yönetmelik</w:t>
      </w:r>
      <w:r w:rsidR="00A932F8" w:rsidRPr="00096211">
        <w:t>te tanımlı nitelikleri taşıdığının belirlenmesi</w:t>
      </w:r>
      <w:r w:rsidRPr="00096211">
        <w:t xml:space="preserve"> açısından değerlendir</w:t>
      </w:r>
      <w:r w:rsidR="00240775" w:rsidRPr="00096211">
        <w:t>i</w:t>
      </w:r>
      <w:r w:rsidRPr="00096211">
        <w:t>r. Kurum, başvurunun değerlendirilme</w:t>
      </w:r>
      <w:r w:rsidR="003706AA" w:rsidRPr="00096211">
        <w:t>si aşamasında gerekli görmesi hâ</w:t>
      </w:r>
      <w:r w:rsidRPr="00096211">
        <w:t xml:space="preserve">linde </w:t>
      </w:r>
      <w:r w:rsidR="00675F13" w:rsidRPr="00096211">
        <w:t>yerinde</w:t>
      </w:r>
      <w:r w:rsidRPr="00096211">
        <w:t xml:space="preserve"> inceleme yapabilir. </w:t>
      </w:r>
      <w:r w:rsidR="00D26825" w:rsidRPr="00096211">
        <w:t>D</w:t>
      </w:r>
      <w:r w:rsidR="00B11658" w:rsidRPr="00096211">
        <w:t>eğerlendirme</w:t>
      </w:r>
      <w:r w:rsidR="00140BB9">
        <w:t>yle</w:t>
      </w:r>
      <w:r w:rsidR="00973009" w:rsidRPr="00096211">
        <w:t xml:space="preserve"> tespit </w:t>
      </w:r>
      <w:r w:rsidR="00B11658" w:rsidRPr="00096211">
        <w:t xml:space="preserve">edilen </w:t>
      </w:r>
      <w:r w:rsidR="00DC2997" w:rsidRPr="00096211">
        <w:t>eksiklik veya yetersizlikleri</w:t>
      </w:r>
      <w:r w:rsidR="00D26825" w:rsidRPr="00096211">
        <w:t>n</w:t>
      </w:r>
      <w:r w:rsidR="00973009" w:rsidRPr="00096211">
        <w:t xml:space="preserve"> </w:t>
      </w:r>
      <w:r w:rsidR="00D26825" w:rsidRPr="00096211">
        <w:t xml:space="preserve">Kurum tarafından uygun görülen </w:t>
      </w:r>
      <w:r w:rsidR="00DC2997" w:rsidRPr="00096211">
        <w:t xml:space="preserve">süre içerisinde </w:t>
      </w:r>
      <w:r w:rsidR="00973009" w:rsidRPr="00096211">
        <w:t>gider</w:t>
      </w:r>
      <w:r w:rsidR="00D26825" w:rsidRPr="00096211">
        <w:t>ilmesi isten</w:t>
      </w:r>
      <w:r w:rsidR="00973009" w:rsidRPr="00096211">
        <w:t>ir.</w:t>
      </w:r>
      <w:r w:rsidRPr="00096211">
        <w:t xml:space="preserve"> </w:t>
      </w:r>
      <w:bookmarkEnd w:id="2"/>
      <w:r w:rsidR="00874F03" w:rsidRPr="00096211">
        <w:t xml:space="preserve">Bu süreç sonunda eksiklik veya yetersizliklerin giderilememesi hâlinde başvuru </w:t>
      </w:r>
      <w:r w:rsidR="00412982" w:rsidRPr="00096211">
        <w:t>olumsuz sonuçlandırılır</w:t>
      </w:r>
      <w:r w:rsidR="00874F03" w:rsidRPr="00096211">
        <w:t>.</w:t>
      </w:r>
    </w:p>
    <w:p w14:paraId="7574B0CF" w14:textId="2390F837" w:rsidR="00DD0A3D" w:rsidRPr="00096211" w:rsidRDefault="005D3092" w:rsidP="007B6D36">
      <w:pPr>
        <w:pStyle w:val="Balk2"/>
      </w:pPr>
      <w:r w:rsidRPr="00096211">
        <w:t>Y</w:t>
      </w:r>
      <w:r w:rsidR="00DD0A3D" w:rsidRPr="00096211">
        <w:t>etki belgesi</w:t>
      </w:r>
      <w:r w:rsidR="00E50731" w:rsidRPr="00096211">
        <w:t xml:space="preserve"> ve </w:t>
      </w:r>
      <w:r w:rsidR="00C23B1A" w:rsidRPr="00096211">
        <w:t xml:space="preserve">yetki </w:t>
      </w:r>
      <w:r w:rsidR="00E50731" w:rsidRPr="00096211">
        <w:t>koşulları</w:t>
      </w:r>
    </w:p>
    <w:p w14:paraId="18AFEF1C" w14:textId="6B383BE1" w:rsidR="00DD0A3D" w:rsidRPr="00096211" w:rsidRDefault="00DD0A3D" w:rsidP="004B2A04">
      <w:pPr>
        <w:numPr>
          <w:ilvl w:val="0"/>
          <w:numId w:val="1"/>
        </w:numPr>
      </w:pPr>
      <w:r w:rsidRPr="00096211">
        <w:t>(1) Kurum tarafından yapılan değerlendirme sonucunda</w:t>
      </w:r>
      <w:r w:rsidR="007A2A95" w:rsidRPr="00096211">
        <w:t>,</w:t>
      </w:r>
      <w:r w:rsidRPr="00096211">
        <w:t xml:space="preserve"> </w:t>
      </w:r>
      <w:r w:rsidR="003706AA" w:rsidRPr="00096211">
        <w:t>başvurunun uygun bulunması hâlinde</w:t>
      </w:r>
      <w:r w:rsidR="007A2A95" w:rsidRPr="00096211">
        <w:t>,</w:t>
      </w:r>
      <w:r w:rsidR="003706AA" w:rsidRPr="00096211">
        <w:t xml:space="preserve"> </w:t>
      </w:r>
      <w:r w:rsidR="00F512DF" w:rsidRPr="00096211">
        <w:t xml:space="preserve">başvuru sahibine </w:t>
      </w:r>
      <w:r w:rsidR="004B2A04" w:rsidRPr="00096211">
        <w:t xml:space="preserve">yetki koşullarını da içeren </w:t>
      </w:r>
      <w:r w:rsidR="003706AA" w:rsidRPr="00096211">
        <w:t xml:space="preserve">yetki belgesi verilir. </w:t>
      </w:r>
      <w:r w:rsidR="00C00D6F" w:rsidRPr="00096211">
        <w:t xml:space="preserve">Yetki koşullarında değişiklik yapılması durumunda yetki belgesi de </w:t>
      </w:r>
      <w:r w:rsidR="00673291" w:rsidRPr="00096211">
        <w:t>yenilenir</w:t>
      </w:r>
      <w:r w:rsidR="00C00D6F" w:rsidRPr="00096211">
        <w:t xml:space="preserve">. </w:t>
      </w:r>
    </w:p>
    <w:p w14:paraId="666E4BCA" w14:textId="3250FFDA" w:rsidR="000D4409" w:rsidRPr="00096211" w:rsidRDefault="000D4409" w:rsidP="00D30C66">
      <w:r w:rsidRPr="00096211">
        <w:t xml:space="preserve">(2) </w:t>
      </w:r>
      <w:proofErr w:type="spellStart"/>
      <w:r w:rsidRPr="00096211">
        <w:t>BGŞ’lerin</w:t>
      </w:r>
      <w:proofErr w:type="spellEnd"/>
      <w:r w:rsidRPr="00096211">
        <w:t xml:space="preserve"> kategorileri ve yetki kapsamları verilen yetki belgesinde yer alır.  </w:t>
      </w:r>
    </w:p>
    <w:p w14:paraId="5EE1FA53" w14:textId="69C4B515" w:rsidR="00E50731" w:rsidRPr="00096211" w:rsidRDefault="00E50731" w:rsidP="00D30C66">
      <w:r w:rsidRPr="00096211">
        <w:lastRenderedPageBreak/>
        <w:t>(</w:t>
      </w:r>
      <w:r w:rsidR="000D4409" w:rsidRPr="00096211">
        <w:t>3</w:t>
      </w:r>
      <w:r w:rsidRPr="00096211">
        <w:t xml:space="preserve">) </w:t>
      </w:r>
      <w:proofErr w:type="spellStart"/>
      <w:r w:rsidR="00182F27" w:rsidRPr="00096211">
        <w:t>BGŞ’ler</w:t>
      </w:r>
      <w:proofErr w:type="spellEnd"/>
      <w:r w:rsidRPr="00096211">
        <w:t>, yetki belgesinin geçerlilik süresi boyunca Kurum tarafından belirlenen yetki koşulları</w:t>
      </w:r>
      <w:r w:rsidR="00DE3C99" w:rsidRPr="00096211">
        <w:t>na</w:t>
      </w:r>
      <w:r w:rsidRPr="00096211">
        <w:t xml:space="preserve"> uyar.</w:t>
      </w:r>
      <w:r w:rsidR="006B6B9D" w:rsidRPr="00096211">
        <w:t xml:space="preserve"> </w:t>
      </w:r>
      <w:proofErr w:type="spellStart"/>
      <w:r w:rsidR="006B6B9D" w:rsidRPr="00096211">
        <w:t>BGŞ’ler</w:t>
      </w:r>
      <w:proofErr w:type="spellEnd"/>
      <w:r w:rsidR="006B6B9D" w:rsidRPr="00096211">
        <w:t>, yetkilendirilmelerine temel teşkil eden yeterlik ve yetkinliklerinin sürdürülmesinden sorumludur.</w:t>
      </w:r>
    </w:p>
    <w:p w14:paraId="4018B6C5" w14:textId="2287AE7D" w:rsidR="00E50731" w:rsidRPr="00096211" w:rsidRDefault="00E50731" w:rsidP="00E50731">
      <w:r w:rsidRPr="00096211">
        <w:t>(</w:t>
      </w:r>
      <w:r w:rsidR="000D4409" w:rsidRPr="00096211">
        <w:t>4</w:t>
      </w:r>
      <w:r w:rsidRPr="00096211">
        <w:t>) </w:t>
      </w:r>
      <w:proofErr w:type="spellStart"/>
      <w:r w:rsidR="00182F27" w:rsidRPr="00096211">
        <w:t>BGŞ’ler</w:t>
      </w:r>
      <w:proofErr w:type="spellEnd"/>
      <w:r w:rsidRPr="00096211">
        <w:t>, organizasyon yapısı ve teknik kapasitesine ilişkin her türlü değişikliği Kuruma bildirir</w:t>
      </w:r>
      <w:r w:rsidR="00F512DF" w:rsidRPr="00096211">
        <w:t xml:space="preserve"> ve </w:t>
      </w:r>
      <w:r w:rsidR="00C23B1A" w:rsidRPr="00096211">
        <w:t xml:space="preserve">Kurumun </w:t>
      </w:r>
      <w:r w:rsidR="003706AA" w:rsidRPr="00096211">
        <w:t>gerekli görmesi hâlinde</w:t>
      </w:r>
      <w:r w:rsidR="00333676" w:rsidRPr="00096211">
        <w:t xml:space="preserve"> </w:t>
      </w:r>
      <w:r w:rsidRPr="00096211">
        <w:t>yetki belgesi yenileme başvurusu yapar.</w:t>
      </w:r>
    </w:p>
    <w:p w14:paraId="4728B317" w14:textId="4A3DB512" w:rsidR="00EC4603" w:rsidRPr="00096211" w:rsidRDefault="00E50731">
      <w:r w:rsidRPr="00096211">
        <w:t>(</w:t>
      </w:r>
      <w:r w:rsidR="000D4409" w:rsidRPr="00096211">
        <w:t>5</w:t>
      </w:r>
      <w:r w:rsidR="00D858F6" w:rsidRPr="00096211">
        <w:t>) </w:t>
      </w:r>
      <w:r w:rsidR="00EC4603" w:rsidRPr="00096211">
        <w:t>Ye</w:t>
      </w:r>
      <w:r w:rsidR="00A6430F" w:rsidRPr="00096211">
        <w:t>t</w:t>
      </w:r>
      <w:r w:rsidR="00EC4603" w:rsidRPr="00096211">
        <w:t xml:space="preserve">ki belgesi </w:t>
      </w:r>
      <w:r w:rsidR="00A6430F" w:rsidRPr="00096211">
        <w:t xml:space="preserve">beş yıl süreyle geçerlidir ve </w:t>
      </w:r>
      <w:r w:rsidR="00EC4603" w:rsidRPr="00096211">
        <w:t>devredilemez.</w:t>
      </w:r>
      <w:r w:rsidR="00C00D6F" w:rsidRPr="00096211">
        <w:t xml:space="preserve"> Yetki koşullarında yapılacak değişiklikler yetki belgesinin süresini uzatmaz. </w:t>
      </w:r>
    </w:p>
    <w:p w14:paraId="3A769779" w14:textId="77777777" w:rsidR="00DD0A3D" w:rsidRPr="00096211" w:rsidRDefault="00DD0A3D" w:rsidP="007B6D36">
      <w:pPr>
        <w:pStyle w:val="Balk2"/>
      </w:pPr>
      <w:r w:rsidRPr="00096211">
        <w:t>Yetki belgesinin yenilenmesi</w:t>
      </w:r>
    </w:p>
    <w:p w14:paraId="2825D92A" w14:textId="7D6781DA" w:rsidR="00971A2D" w:rsidRPr="00096211" w:rsidRDefault="00DD0A3D" w:rsidP="00BA2F80">
      <w:pPr>
        <w:numPr>
          <w:ilvl w:val="0"/>
          <w:numId w:val="1"/>
        </w:numPr>
      </w:pPr>
      <w:r w:rsidRPr="00096211">
        <w:t>(1</w:t>
      </w:r>
      <w:r w:rsidR="00D858F6" w:rsidRPr="00096211">
        <w:t>) </w:t>
      </w:r>
      <w:r w:rsidR="00673291" w:rsidRPr="00096211">
        <w:t>H</w:t>
      </w:r>
      <w:r w:rsidR="00971A2D" w:rsidRPr="00096211">
        <w:t>erhangi bir nedenle yetki belgesini</w:t>
      </w:r>
      <w:r w:rsidR="00CD0F2C" w:rsidRPr="00096211">
        <w:t>n</w:t>
      </w:r>
      <w:r w:rsidR="00971A2D" w:rsidRPr="00096211">
        <w:t xml:space="preserve"> yenile</w:t>
      </w:r>
      <w:r w:rsidR="00CD0F2C" w:rsidRPr="00096211">
        <w:t xml:space="preserve">nmesi gerektiğinde </w:t>
      </w:r>
      <w:r w:rsidR="00182F27" w:rsidRPr="00096211">
        <w:t>BGŞ</w:t>
      </w:r>
      <w:r w:rsidR="00971A2D" w:rsidRPr="00096211">
        <w:t xml:space="preserve">, talebini ve gerekçesini içeren bir dilekçe ile Kuruma başvurur. </w:t>
      </w:r>
      <w:r w:rsidR="00182F27" w:rsidRPr="00096211">
        <w:t>BGŞ</w:t>
      </w:r>
      <w:r w:rsidR="00971A2D" w:rsidRPr="00096211">
        <w:t>, yetki başvurusu</w:t>
      </w:r>
      <w:r w:rsidR="00140BB9">
        <w:t>yla</w:t>
      </w:r>
      <w:r w:rsidR="00971A2D" w:rsidRPr="00096211">
        <w:t xml:space="preserve"> </w:t>
      </w:r>
      <w:r w:rsidR="00182F27" w:rsidRPr="00096211">
        <w:t xml:space="preserve">sunduğu </w:t>
      </w:r>
      <w:r w:rsidR="00971A2D" w:rsidRPr="00096211">
        <w:t xml:space="preserve">belgelerde değişiklik olması </w:t>
      </w:r>
      <w:r w:rsidR="005737E6" w:rsidRPr="00096211">
        <w:t>hâlinde</w:t>
      </w:r>
      <w:r w:rsidR="003706AA" w:rsidRPr="00096211">
        <w:t xml:space="preserve"> bu belgelerin güncel hâ</w:t>
      </w:r>
      <w:r w:rsidR="00971A2D" w:rsidRPr="00096211">
        <w:t>llerini de dilekçesine ekler.</w:t>
      </w:r>
    </w:p>
    <w:p w14:paraId="4F08E411" w14:textId="18A06829" w:rsidR="00971A2D" w:rsidRPr="00096211" w:rsidRDefault="00971A2D" w:rsidP="00971A2D">
      <w:r w:rsidRPr="00096211">
        <w:t>(</w:t>
      </w:r>
      <w:r w:rsidR="00673291" w:rsidRPr="00096211">
        <w:t>2</w:t>
      </w:r>
      <w:r w:rsidRPr="00096211">
        <w:t>)</w:t>
      </w:r>
      <w:r w:rsidR="00FB28D5" w:rsidRPr="00096211">
        <w:t> </w:t>
      </w:r>
      <w:r w:rsidRPr="00096211">
        <w:t xml:space="preserve">Yapılan başvuru, </w:t>
      </w:r>
      <w:proofErr w:type="gramStart"/>
      <w:r w:rsidR="00056AF5" w:rsidRPr="00096211">
        <w:t>1</w:t>
      </w:r>
      <w:r w:rsidR="00182F27" w:rsidRPr="00096211">
        <w:t>3</w:t>
      </w:r>
      <w:r w:rsidR="00056AF5" w:rsidRPr="00096211">
        <w:t xml:space="preserve"> </w:t>
      </w:r>
      <w:r w:rsidR="00182F27" w:rsidRPr="00096211">
        <w:t>üncü</w:t>
      </w:r>
      <w:proofErr w:type="gramEnd"/>
      <w:r w:rsidR="00182F27" w:rsidRPr="00096211">
        <w:t xml:space="preserve"> </w:t>
      </w:r>
      <w:r w:rsidRPr="00096211">
        <w:t xml:space="preserve">madde hükümleri uyarınca değerlendirilir. Başvurusu uygun bulunan </w:t>
      </w:r>
      <w:proofErr w:type="spellStart"/>
      <w:r w:rsidR="000D4AE7" w:rsidRPr="00096211">
        <w:t>BGŞ’nin</w:t>
      </w:r>
      <w:proofErr w:type="spellEnd"/>
      <w:r w:rsidR="00182F27" w:rsidRPr="00096211">
        <w:t xml:space="preserve"> </w:t>
      </w:r>
      <w:r w:rsidRPr="00096211">
        <w:t xml:space="preserve">yetki belgesi yenilenir. </w:t>
      </w:r>
      <w:r w:rsidR="00EA0DE3" w:rsidRPr="00096211">
        <w:t xml:space="preserve">Yetki belgesinin süre uzatımı dışındaki nedenlerle </w:t>
      </w:r>
      <w:r w:rsidR="00AD343D" w:rsidRPr="00096211">
        <w:t>yenile</w:t>
      </w:r>
      <w:r w:rsidR="00EA0DE3" w:rsidRPr="00096211">
        <w:t>n</w:t>
      </w:r>
      <w:r w:rsidR="00AD343D" w:rsidRPr="00096211">
        <w:t>me</w:t>
      </w:r>
      <w:r w:rsidR="00EA0DE3" w:rsidRPr="00096211">
        <w:t>sine ilişkin</w:t>
      </w:r>
      <w:r w:rsidR="00AD343D" w:rsidRPr="00096211">
        <w:t xml:space="preserve"> uygun bulunan başvurular</w:t>
      </w:r>
      <w:r w:rsidR="00EA0DE3" w:rsidRPr="00096211">
        <w:t xml:space="preserve">da yetki belgesi, mevcut </w:t>
      </w:r>
      <w:r w:rsidR="00AD343D" w:rsidRPr="00096211">
        <w:t>belge</w:t>
      </w:r>
      <w:r w:rsidR="00EA0DE3" w:rsidRPr="00096211">
        <w:t>nin kalan</w:t>
      </w:r>
      <w:r w:rsidR="00AD343D" w:rsidRPr="00096211">
        <w:t xml:space="preserve"> geçerlilik süresi</w:t>
      </w:r>
      <w:r w:rsidR="00EA0DE3" w:rsidRPr="00096211">
        <w:t xml:space="preserve"> için yenilenir</w:t>
      </w:r>
      <w:r w:rsidR="00AD343D" w:rsidRPr="00096211">
        <w:t>.</w:t>
      </w:r>
    </w:p>
    <w:p w14:paraId="30C8748C" w14:textId="307D804D" w:rsidR="00F63D6E" w:rsidRPr="00096211" w:rsidRDefault="00971A2D" w:rsidP="00971A2D">
      <w:r w:rsidRPr="00096211">
        <w:t>(</w:t>
      </w:r>
      <w:r w:rsidR="00673291" w:rsidRPr="00096211">
        <w:t>3</w:t>
      </w:r>
      <w:r w:rsidRPr="00096211">
        <w:t xml:space="preserve">) Süre uzatımı </w:t>
      </w:r>
      <w:r w:rsidR="00673291" w:rsidRPr="00096211">
        <w:t xml:space="preserve">için </w:t>
      </w:r>
      <w:r w:rsidR="00467FE7" w:rsidRPr="00096211">
        <w:t xml:space="preserve">yetki </w:t>
      </w:r>
      <w:r w:rsidR="00673291" w:rsidRPr="00096211">
        <w:t>belge</w:t>
      </w:r>
      <w:r w:rsidR="00467FE7" w:rsidRPr="00096211">
        <w:t>si</w:t>
      </w:r>
      <w:r w:rsidR="00673291" w:rsidRPr="00096211">
        <w:t xml:space="preserve"> yenileme </w:t>
      </w:r>
      <w:r w:rsidRPr="00096211">
        <w:t>başvuru</w:t>
      </w:r>
      <w:r w:rsidR="001E455F" w:rsidRPr="00096211">
        <w:t xml:space="preserve">su, </w:t>
      </w:r>
      <w:r w:rsidR="00F63D6E" w:rsidRPr="00096211">
        <w:t xml:space="preserve">yetki belgesi </w:t>
      </w:r>
      <w:r w:rsidR="001E455F" w:rsidRPr="00096211">
        <w:t xml:space="preserve">geçerlilik süresinin </w:t>
      </w:r>
      <w:r w:rsidR="006623F0" w:rsidRPr="00096211">
        <w:t xml:space="preserve">bitiminden önceki </w:t>
      </w:r>
      <w:r w:rsidR="003900C2" w:rsidRPr="00096211">
        <w:t xml:space="preserve">altı </w:t>
      </w:r>
      <w:r w:rsidR="006623F0" w:rsidRPr="00096211">
        <w:t xml:space="preserve">ay içerisinde </w:t>
      </w:r>
      <w:r w:rsidR="001E455F" w:rsidRPr="00096211">
        <w:t xml:space="preserve">yapılır. Başvurusu uygun bulunan </w:t>
      </w:r>
      <w:proofErr w:type="spellStart"/>
      <w:r w:rsidR="008D0D85" w:rsidRPr="00096211">
        <w:t>BGŞ’nin</w:t>
      </w:r>
      <w:proofErr w:type="spellEnd"/>
      <w:r w:rsidR="00182F27" w:rsidRPr="00096211">
        <w:t xml:space="preserve"> </w:t>
      </w:r>
      <w:r w:rsidR="00140BB9">
        <w:t>yetki belgesi, beş yıl süreyl</w:t>
      </w:r>
      <w:r w:rsidR="001E455F" w:rsidRPr="00096211">
        <w:t xml:space="preserve">e yenilenir. </w:t>
      </w:r>
      <w:r w:rsidR="00A86A8A" w:rsidRPr="00096211">
        <w:t xml:space="preserve">Süre uzatımı için zamanında başvuru </w:t>
      </w:r>
      <w:r w:rsidR="000D4AE7" w:rsidRPr="00096211">
        <w:t xml:space="preserve">yapan </w:t>
      </w:r>
      <w:proofErr w:type="spellStart"/>
      <w:r w:rsidR="00182F27" w:rsidRPr="00096211">
        <w:t>BGŞ’lerin</w:t>
      </w:r>
      <w:proofErr w:type="spellEnd"/>
      <w:r w:rsidR="00233E73" w:rsidRPr="00096211">
        <w:t xml:space="preserve"> </w:t>
      </w:r>
      <w:r w:rsidR="00A86A8A" w:rsidRPr="00096211">
        <w:t xml:space="preserve">yetkilerinin geçerlilik süresi Kurumun değerlendirmesi tamamlanana kadar devam eder. </w:t>
      </w:r>
    </w:p>
    <w:p w14:paraId="232248C7" w14:textId="06ED95BD" w:rsidR="00971A2D" w:rsidRPr="00096211" w:rsidRDefault="00F63D6E" w:rsidP="00971A2D">
      <w:r w:rsidRPr="00096211">
        <w:t xml:space="preserve">(4) </w:t>
      </w:r>
      <w:r w:rsidR="00971A2D" w:rsidRPr="00096211">
        <w:t xml:space="preserve">Süre uzatmak için </w:t>
      </w:r>
      <w:r w:rsidR="001E455F" w:rsidRPr="00096211">
        <w:t xml:space="preserve">zamanında </w:t>
      </w:r>
      <w:r w:rsidR="00467FE7" w:rsidRPr="00096211">
        <w:t xml:space="preserve">yetki belgesi </w:t>
      </w:r>
      <w:r w:rsidR="00971A2D" w:rsidRPr="00096211">
        <w:t xml:space="preserve">yenileme başvurusu yapmayan </w:t>
      </w:r>
      <w:proofErr w:type="spellStart"/>
      <w:r w:rsidR="00182F27" w:rsidRPr="00096211">
        <w:t>BGŞ’ler</w:t>
      </w:r>
      <w:proofErr w:type="spellEnd"/>
      <w:r w:rsidR="00467FE7" w:rsidRPr="00096211">
        <w:t>,</w:t>
      </w:r>
      <w:r w:rsidR="000B1550" w:rsidRPr="00096211">
        <w:t xml:space="preserve"> yetki belgesi</w:t>
      </w:r>
      <w:r w:rsidR="00971A2D" w:rsidRPr="00096211">
        <w:t xml:space="preserve"> yenileme hak</w:t>
      </w:r>
      <w:r w:rsidR="001E455F" w:rsidRPr="00096211">
        <w:t>k</w:t>
      </w:r>
      <w:r w:rsidR="00971A2D" w:rsidRPr="00096211">
        <w:t xml:space="preserve">ını kaybeder. Ancak, bu Yönetmelik hükümleri </w:t>
      </w:r>
      <w:r w:rsidR="00673291" w:rsidRPr="00096211">
        <w:t>uyarınca</w:t>
      </w:r>
      <w:r w:rsidR="00971A2D" w:rsidRPr="00096211">
        <w:t xml:space="preserve"> yeniden yetki belgesi almak için başvurabilir.</w:t>
      </w:r>
    </w:p>
    <w:p w14:paraId="5E57F2E8" w14:textId="6BDC7EDA" w:rsidR="00DD0A3D" w:rsidRPr="00096211" w:rsidRDefault="00D35B20" w:rsidP="00217F5C">
      <w:pPr>
        <w:pStyle w:val="Balk1"/>
      </w:pPr>
      <w:r w:rsidRPr="00096211">
        <w:t>BEŞİNCİ</w:t>
      </w:r>
      <w:r w:rsidR="00DD0A3D" w:rsidRPr="00096211">
        <w:t xml:space="preserve"> BÖLÜM</w:t>
      </w:r>
      <w:r w:rsidR="00DA688D" w:rsidRPr="00096211">
        <w:br/>
      </w:r>
      <w:r w:rsidR="00DD0A3D" w:rsidRPr="00096211">
        <w:t>Çeşitli ve Son Hükümler</w:t>
      </w:r>
    </w:p>
    <w:p w14:paraId="6F0E9F32" w14:textId="77777777" w:rsidR="00DD0A3D" w:rsidRPr="00096211" w:rsidRDefault="00DD0A3D" w:rsidP="00DA688D">
      <w:pPr>
        <w:pStyle w:val="Balk2"/>
      </w:pPr>
      <w:r w:rsidRPr="00096211">
        <w:t>Yapı ruhsatı ve yapı kullanma izni</w:t>
      </w:r>
    </w:p>
    <w:p w14:paraId="1EFE371B" w14:textId="03974256" w:rsidR="00DD0A3D" w:rsidRPr="00096211" w:rsidRDefault="00DD0A3D" w:rsidP="00DA688D">
      <w:pPr>
        <w:numPr>
          <w:ilvl w:val="0"/>
          <w:numId w:val="1"/>
        </w:numPr>
      </w:pPr>
      <w:r w:rsidRPr="00096211">
        <w:t xml:space="preserve">(1) </w:t>
      </w:r>
      <w:r w:rsidR="00DA688D" w:rsidRPr="00096211">
        <w:t>Kuruluş</w:t>
      </w:r>
      <w:r w:rsidR="005C66D1" w:rsidRPr="00096211">
        <w:t>,</w:t>
      </w:r>
      <w:r w:rsidRPr="00096211">
        <w:t xml:space="preserve"> </w:t>
      </w:r>
      <w:r w:rsidR="00EE3564" w:rsidRPr="00096211">
        <w:t>3</w:t>
      </w:r>
      <w:r w:rsidRPr="00096211">
        <w:t>/5/1985 tarihli ve 3194 sayılı İmar Kanunu ve ilgili mevzuat uyarınca yapı ruhsatı ve yapı kullanma izni</w:t>
      </w:r>
      <w:r w:rsidR="005C66D1" w:rsidRPr="00096211">
        <w:t>y</w:t>
      </w:r>
      <w:r w:rsidRPr="00096211">
        <w:t>le ilgili form ve belgelerin ilgili bölümlerini imzalar.</w:t>
      </w:r>
    </w:p>
    <w:p w14:paraId="2FA14E04" w14:textId="38BC7E52" w:rsidR="00C3453B" w:rsidRPr="00096211" w:rsidRDefault="00DD0A3D" w:rsidP="00C3453B">
      <w:r w:rsidRPr="00096211">
        <w:t xml:space="preserve">(2) Nükleer </w:t>
      </w:r>
      <w:r w:rsidR="00C23B1A" w:rsidRPr="00096211">
        <w:t>tesisler</w:t>
      </w:r>
      <w:r w:rsidRPr="00096211">
        <w:t xml:space="preserve"> için yapı ruhsatı ve yapı kullanma izni formlarının biçim ve içerikleri Çevre</w:t>
      </w:r>
      <w:r w:rsidR="005C66D1" w:rsidRPr="00096211">
        <w:t xml:space="preserve">, </w:t>
      </w:r>
      <w:r w:rsidRPr="00096211">
        <w:t>Şehircilik</w:t>
      </w:r>
      <w:r w:rsidR="005C66D1" w:rsidRPr="00096211">
        <w:t xml:space="preserve"> ve İklim Değişikliği</w:t>
      </w:r>
      <w:r w:rsidRPr="00096211">
        <w:t xml:space="preserve"> Bakanlığı tarafından Kurumun görüş</w:t>
      </w:r>
      <w:r w:rsidR="007F066F" w:rsidRPr="00096211">
        <w:t xml:space="preserve">ü alınarak </w:t>
      </w:r>
      <w:r w:rsidRPr="00096211">
        <w:t>belirlenir.</w:t>
      </w:r>
    </w:p>
    <w:p w14:paraId="2CC75332" w14:textId="77777777" w:rsidR="007E2D9C" w:rsidRPr="00096211" w:rsidRDefault="007E2D9C" w:rsidP="007E2D9C">
      <w:pPr>
        <w:pStyle w:val="Balk2"/>
      </w:pPr>
      <w:r w:rsidRPr="00096211">
        <w:t>Denetim ve yaptırım</w:t>
      </w:r>
    </w:p>
    <w:p w14:paraId="75CF7782" w14:textId="59AFD859" w:rsidR="007E2D9C" w:rsidRPr="00096211" w:rsidRDefault="00527A27" w:rsidP="007E2D9C">
      <w:pPr>
        <w:numPr>
          <w:ilvl w:val="0"/>
          <w:numId w:val="1"/>
        </w:numPr>
      </w:pPr>
      <w:r w:rsidRPr="00096211">
        <w:t>(1) </w:t>
      </w:r>
      <w:r w:rsidR="00182F27" w:rsidRPr="00096211">
        <w:t>Kuruluş</w:t>
      </w:r>
      <w:r w:rsidR="00140BB9">
        <w:t>un</w:t>
      </w:r>
      <w:r w:rsidR="00182F27" w:rsidRPr="00096211">
        <w:t xml:space="preserve"> ve </w:t>
      </w:r>
      <w:proofErr w:type="spellStart"/>
      <w:r w:rsidR="00182F27" w:rsidRPr="00096211">
        <w:t>BGŞ’lerin</w:t>
      </w:r>
      <w:proofErr w:type="spellEnd"/>
      <w:r w:rsidR="007E2D9C" w:rsidRPr="00096211">
        <w:t xml:space="preserve"> </w:t>
      </w:r>
      <w:r w:rsidR="003A2B0D" w:rsidRPr="00096211">
        <w:t xml:space="preserve">bu </w:t>
      </w:r>
      <w:r w:rsidRPr="00096211">
        <w:t xml:space="preserve">Yönetmelik kapsamındaki faaliyetleri </w:t>
      </w:r>
      <w:r w:rsidR="007E2D9C" w:rsidRPr="00096211">
        <w:t>Kurumun denetimine tabidir. Denetime ilişkin hususlarda ilgili yönetmelikte yer alan hükümler uygulanır.</w:t>
      </w:r>
      <w:r w:rsidRPr="00096211">
        <w:t xml:space="preserve"> </w:t>
      </w:r>
    </w:p>
    <w:p w14:paraId="34FC5433" w14:textId="7E9181E7" w:rsidR="007E2D9C" w:rsidRPr="00096211" w:rsidRDefault="007E2D9C" w:rsidP="007E2D9C">
      <w:pPr>
        <w:rPr>
          <w:shd w:val="clear" w:color="auto" w:fill="FFFFFF"/>
        </w:rPr>
      </w:pPr>
      <w:r w:rsidRPr="00096211">
        <w:t>(2) </w:t>
      </w:r>
      <w:r w:rsidR="0056483D" w:rsidRPr="00096211">
        <w:t>İ</w:t>
      </w:r>
      <w:r w:rsidR="00527A27" w:rsidRPr="00096211">
        <w:t>lgili mevzuat veya yetki koşullarına, Kurum kararlarına ve talimatlarına aykırı hareket edildiğinin tespit edilmesi hâlinde idari yaptırım uygulanır. İdari yaptırımlara ilişkin hususlarda ilgili yönetmelikte yer alan hükümler uygulanır.</w:t>
      </w:r>
    </w:p>
    <w:p w14:paraId="2CF144D7" w14:textId="77777777" w:rsidR="00914956" w:rsidRPr="00096211" w:rsidRDefault="00914956" w:rsidP="00914956">
      <w:pPr>
        <w:pStyle w:val="Balk2"/>
      </w:pPr>
      <w:r w:rsidRPr="00096211">
        <w:t>Öngörülemeyen durumlar</w:t>
      </w:r>
    </w:p>
    <w:p w14:paraId="1BEB133F" w14:textId="6F5B36C7" w:rsidR="00914956" w:rsidRPr="00096211" w:rsidRDefault="00914956" w:rsidP="0056483D">
      <w:pPr>
        <w:numPr>
          <w:ilvl w:val="0"/>
          <w:numId w:val="1"/>
        </w:numPr>
      </w:pPr>
      <w:r w:rsidRPr="00096211">
        <w:t>(1) Bu Yönetmeliğin uygulanmasında öngörülmeyen durumların oluşması h</w:t>
      </w:r>
      <w:r w:rsidR="00527A27" w:rsidRPr="00096211">
        <w:t>â</w:t>
      </w:r>
      <w:r w:rsidRPr="00096211">
        <w:t xml:space="preserve">linde, </w:t>
      </w:r>
      <w:r w:rsidR="0056483D" w:rsidRPr="00096211">
        <w:t xml:space="preserve">sürecin nasıl ve hangi koşullarla devam edebileceğine Kurum tarafından karar verilir. </w:t>
      </w:r>
    </w:p>
    <w:p w14:paraId="66E9CBDA" w14:textId="07246D37" w:rsidR="003A0F35" w:rsidRPr="00096211" w:rsidRDefault="003A0F35" w:rsidP="003A0F35">
      <w:pPr>
        <w:pStyle w:val="Balk2"/>
      </w:pPr>
      <w:r w:rsidRPr="00096211">
        <w:t>Yürürlükten kaldırılan mevzuat</w:t>
      </w:r>
    </w:p>
    <w:p w14:paraId="502E99B3" w14:textId="3AFDFA80" w:rsidR="0078760E" w:rsidRPr="00096211" w:rsidRDefault="003A0F35" w:rsidP="00914956">
      <w:pPr>
        <w:numPr>
          <w:ilvl w:val="0"/>
          <w:numId w:val="1"/>
        </w:numPr>
      </w:pPr>
      <w:r w:rsidRPr="00096211">
        <w:t>(1) 31</w:t>
      </w:r>
      <w:r w:rsidR="00EB58B7" w:rsidRPr="00096211">
        <w:t>/</w:t>
      </w:r>
      <w:r w:rsidRPr="00096211">
        <w:t>3</w:t>
      </w:r>
      <w:r w:rsidR="00EB58B7" w:rsidRPr="00096211">
        <w:t>/</w:t>
      </w:r>
      <w:r w:rsidRPr="00096211">
        <w:t xml:space="preserve">2017 tarihli ve 30024 sayılı Resmî </w:t>
      </w:r>
      <w:proofErr w:type="spellStart"/>
      <w:r w:rsidRPr="00096211">
        <w:t>Gazete’de</w:t>
      </w:r>
      <w:proofErr w:type="spellEnd"/>
      <w:r w:rsidRPr="00096211">
        <w:t xml:space="preserve"> yayımlanan </w:t>
      </w:r>
      <w:r w:rsidR="00C96D95" w:rsidRPr="00096211">
        <w:t xml:space="preserve">Nükleer Santrallerin Yapı Denetimi Yönetmeliği </w:t>
      </w:r>
      <w:r w:rsidRPr="00096211">
        <w:t>yürürlükten kaldırılmıştır.</w:t>
      </w:r>
      <w:r w:rsidR="00C96D95" w:rsidRPr="00096211">
        <w:t xml:space="preserve"> </w:t>
      </w:r>
    </w:p>
    <w:p w14:paraId="323E4AB4" w14:textId="46652B22" w:rsidR="003A0F35" w:rsidRPr="00096211" w:rsidRDefault="0078760E" w:rsidP="0078760E">
      <w:r w:rsidRPr="00096211">
        <w:t>(2) </w:t>
      </w:r>
      <w:r w:rsidR="0056483D" w:rsidRPr="00096211">
        <w:t>Mevzuatta</w:t>
      </w:r>
      <w:r w:rsidR="00B06DE8" w:rsidRPr="00096211">
        <w:t>,</w:t>
      </w:r>
      <w:r w:rsidR="0056483D" w:rsidRPr="00096211">
        <w:t xml:space="preserve"> birinci </w:t>
      </w:r>
      <w:r w:rsidRPr="00096211">
        <w:t xml:space="preserve">fıkra ile yürürlükten kaldırılan </w:t>
      </w:r>
      <w:r w:rsidR="00AC43FC" w:rsidRPr="00096211">
        <w:t xml:space="preserve">yönetmeliğe </w:t>
      </w:r>
      <w:r w:rsidR="00C96D95" w:rsidRPr="00096211">
        <w:t>yapılan atıflar bu Yönetmeliğe yapılmış sayılır.</w:t>
      </w:r>
    </w:p>
    <w:p w14:paraId="7565DA6F" w14:textId="0BB6EE31" w:rsidR="00DD0A3D" w:rsidRPr="00096211" w:rsidRDefault="00DD0A3D" w:rsidP="00DA688D">
      <w:pPr>
        <w:pStyle w:val="Balk2"/>
      </w:pPr>
      <w:r w:rsidRPr="00096211">
        <w:t>Geçi</w:t>
      </w:r>
      <w:r w:rsidR="00EB58B7" w:rsidRPr="00096211">
        <w:t>ş</w:t>
      </w:r>
      <w:r w:rsidRPr="00096211">
        <w:t xml:space="preserve"> hükümler</w:t>
      </w:r>
      <w:r w:rsidR="00EB58B7" w:rsidRPr="00096211">
        <w:t>i</w:t>
      </w:r>
    </w:p>
    <w:p w14:paraId="10DB222E" w14:textId="21477F45" w:rsidR="00C4181A" w:rsidRPr="00096211" w:rsidRDefault="00DA688D">
      <w:r w:rsidRPr="00096211">
        <w:rPr>
          <w:b/>
        </w:rPr>
        <w:t>GEÇİCİ MADDE 1-</w:t>
      </w:r>
      <w:r w:rsidR="00DD0A3D" w:rsidRPr="00096211">
        <w:t xml:space="preserve"> (1</w:t>
      </w:r>
      <w:r w:rsidR="00182F27" w:rsidRPr="00096211">
        <w:t>) </w:t>
      </w:r>
      <w:r w:rsidR="00140BB9" w:rsidRPr="00096211">
        <w:t xml:space="preserve">Bu Yönetmeliğin yürürlüğe girdiği tarihten önce ilgili mevzuata göre alınmış geçerli yetki belgesine sahip nükleer yapı denetimi kuruluşları, faaliyetlerine yetki belgelerinin geçerli olduğu süre ve kapsam içerisinde devam eder. Bu </w:t>
      </w:r>
      <w:r w:rsidR="00140BB9" w:rsidRPr="00096211">
        <w:lastRenderedPageBreak/>
        <w:t>kişilerin yetki belgesi yenileme taleplerine ilişkin hususlarda bu Yönetmelik hükümleri uygulanır.</w:t>
      </w:r>
      <w:r w:rsidR="002B3D8D" w:rsidRPr="00096211">
        <w:t xml:space="preserve"> </w:t>
      </w:r>
    </w:p>
    <w:p w14:paraId="0EBB1047" w14:textId="4EEA4F56" w:rsidR="00A03705" w:rsidRPr="00096211" w:rsidRDefault="004D5679" w:rsidP="002B3D8D">
      <w:r w:rsidRPr="00096211">
        <w:t>(</w:t>
      </w:r>
      <w:r w:rsidR="00AC43FC" w:rsidRPr="00096211">
        <w:t>2</w:t>
      </w:r>
      <w:r w:rsidR="003B7765" w:rsidRPr="00096211">
        <w:t>) </w:t>
      </w:r>
      <w:r w:rsidR="00140BB9" w:rsidRPr="00096211">
        <w:t>Bu Yönetmeliğin yürürlüğe girdiği tarihten önce karara bağlanmamış olan mevcut yetkilendirme başvuruları, başvuru tarihinde yürürlükte olan mevzuat hükümlerine göre sonuçlandırılır.</w:t>
      </w:r>
    </w:p>
    <w:p w14:paraId="694005D5" w14:textId="717C5F35" w:rsidR="00070ADA" w:rsidRPr="00096211" w:rsidRDefault="00A03705" w:rsidP="008D0D85">
      <w:r w:rsidRPr="00096211">
        <w:t>(</w:t>
      </w:r>
      <w:r w:rsidR="00AC43FC" w:rsidRPr="00096211">
        <w:t>3</w:t>
      </w:r>
      <w:r w:rsidRPr="00096211">
        <w:t>) </w:t>
      </w:r>
      <w:r w:rsidR="008D0D85" w:rsidRPr="00096211">
        <w:t>Bu Yönetmeliğin yürürlüğe girdiği tarihte nükleer güvenlik açısından önemli yapı, sistem ve bileşenlerin denetimi için yetki belgesine sahip nükleer yapı denetimi kuruluşlarının nükleer tesislerin işletmeye alma sürecindeki faaliyetlerin denetiminde yer almak istemeleri</w:t>
      </w:r>
      <w:r w:rsidR="00C46EDC" w:rsidRPr="00096211">
        <w:t xml:space="preserve"> ve</w:t>
      </w:r>
      <w:r w:rsidR="008D0D85" w:rsidRPr="00096211">
        <w:t xml:space="preserve"> işletmeye alma sürecine ilişkin deneyimini gösteren bilgi ve belge</w:t>
      </w:r>
      <w:r w:rsidR="00C46EDC" w:rsidRPr="00096211">
        <w:t>ler ile i</w:t>
      </w:r>
      <w:r w:rsidR="008D0D85" w:rsidRPr="00096211">
        <w:t>şletmeye alma denetimlerinde kull</w:t>
      </w:r>
      <w:r w:rsidR="00794CB2">
        <w:t xml:space="preserve">anılacak prosedür ve </w:t>
      </w:r>
      <w:r w:rsidR="00C46EDC" w:rsidRPr="00096211">
        <w:t xml:space="preserve">formlarını </w:t>
      </w:r>
      <w:r w:rsidR="008D0D85" w:rsidRPr="00096211">
        <w:t xml:space="preserve">sunarak yeterliklerini göstermeleri durumunda bahse konu nükleer yapı denetim kuruluşlarının yetki koşullarına </w:t>
      </w:r>
      <w:r w:rsidR="00C46EDC" w:rsidRPr="00096211">
        <w:t xml:space="preserve">yetki belgelerinin geçerlilik süresiyle sınırlı olmak üzere </w:t>
      </w:r>
      <w:r w:rsidR="008D0D85" w:rsidRPr="00096211">
        <w:t>işletmeye alma denetimleri dahil edil</w:t>
      </w:r>
      <w:r w:rsidR="00C46EDC" w:rsidRPr="00096211">
        <w:t>ir.</w:t>
      </w:r>
    </w:p>
    <w:p w14:paraId="0CCB6311" w14:textId="77777777" w:rsidR="000A5891" w:rsidRPr="00096211" w:rsidRDefault="000A5891" w:rsidP="000A5891">
      <w:pPr>
        <w:pStyle w:val="Balk2"/>
      </w:pPr>
      <w:r w:rsidRPr="00096211">
        <w:t>Yürürlük</w:t>
      </w:r>
    </w:p>
    <w:p w14:paraId="71A43BF8" w14:textId="77777777" w:rsidR="000A5891" w:rsidRPr="00096211" w:rsidRDefault="004A0C53" w:rsidP="00914956">
      <w:pPr>
        <w:numPr>
          <w:ilvl w:val="0"/>
          <w:numId w:val="1"/>
        </w:numPr>
      </w:pPr>
      <w:r w:rsidRPr="00096211">
        <w:t xml:space="preserve">(1) </w:t>
      </w:r>
      <w:r w:rsidR="000A5891" w:rsidRPr="00096211">
        <w:t>Bu Yönetmelik yayımı tarihinde yürürlüğe girer.</w:t>
      </w:r>
    </w:p>
    <w:p w14:paraId="449D8D28" w14:textId="77777777" w:rsidR="000A5891" w:rsidRPr="00096211" w:rsidRDefault="000A5891" w:rsidP="000A5891">
      <w:pPr>
        <w:pStyle w:val="Balk2"/>
      </w:pPr>
      <w:r w:rsidRPr="00096211">
        <w:t>Yürütme</w:t>
      </w:r>
    </w:p>
    <w:p w14:paraId="6B3D1F4E" w14:textId="01DFF1F3" w:rsidR="00161450" w:rsidRPr="00096211" w:rsidRDefault="004A0C53" w:rsidP="00914956">
      <w:pPr>
        <w:numPr>
          <w:ilvl w:val="0"/>
          <w:numId w:val="1"/>
        </w:numPr>
      </w:pPr>
      <w:r w:rsidRPr="00096211">
        <w:t xml:space="preserve">(1) </w:t>
      </w:r>
      <w:r w:rsidR="000A5891" w:rsidRPr="00096211">
        <w:t xml:space="preserve">Bu Yönetmelik hükümlerini </w:t>
      </w:r>
      <w:r w:rsidR="003A79F1" w:rsidRPr="00096211">
        <w:t xml:space="preserve">Nükleer Düzenleme </w:t>
      </w:r>
      <w:r w:rsidR="000A5891" w:rsidRPr="00096211">
        <w:t>Kurum</w:t>
      </w:r>
      <w:r w:rsidR="003A79F1" w:rsidRPr="00096211">
        <w:t>u</w:t>
      </w:r>
      <w:r w:rsidR="000A5891" w:rsidRPr="00096211">
        <w:t xml:space="preserve"> Başkanı yürütür.</w:t>
      </w:r>
    </w:p>
    <w:p w14:paraId="373B8958" w14:textId="77777777" w:rsidR="00C57D46" w:rsidRPr="00096211" w:rsidRDefault="00C57D46" w:rsidP="00C57D46"/>
    <w:p w14:paraId="314311DB" w14:textId="77777777" w:rsidR="0074603D" w:rsidRPr="00096211" w:rsidRDefault="0074603D" w:rsidP="009F5ADF"/>
    <w:sectPr w:rsidR="0074603D" w:rsidRPr="00096211" w:rsidSect="002A4FF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13AA" w14:textId="77777777" w:rsidR="00C16232" w:rsidRDefault="00C16232">
      <w:r>
        <w:separator/>
      </w:r>
    </w:p>
  </w:endnote>
  <w:endnote w:type="continuationSeparator" w:id="0">
    <w:p w14:paraId="55550C3A" w14:textId="77777777" w:rsidR="00C16232" w:rsidRDefault="00C1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0B57" w14:textId="77777777" w:rsidR="00C16232" w:rsidRDefault="00C16232">
      <w:r>
        <w:separator/>
      </w:r>
    </w:p>
  </w:footnote>
  <w:footnote w:type="continuationSeparator" w:id="0">
    <w:p w14:paraId="1A879975" w14:textId="77777777" w:rsidR="00C16232" w:rsidRDefault="00C1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259"/>
    <w:multiLevelType w:val="hybridMultilevel"/>
    <w:tmpl w:val="8464954E"/>
    <w:lvl w:ilvl="0" w:tplc="CA46665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C94297B0">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7F97"/>
    <w:multiLevelType w:val="hybridMultilevel"/>
    <w:tmpl w:val="3F38AD5A"/>
    <w:lvl w:ilvl="0" w:tplc="30D6D978">
      <w:start w:val="1"/>
      <mc:AlternateContent>
        <mc:Choice Requires="w14">
          <w:numFmt w:val="custom" w:format="a, ç, ĝ,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7FA3D08"/>
    <w:multiLevelType w:val="hybridMultilevel"/>
    <w:tmpl w:val="02C21534"/>
    <w:lvl w:ilvl="0" w:tplc="B186D1BE">
      <w:start w:val="1"/>
      <mc:AlternateContent>
        <mc:Choice Requires="w14">
          <w:numFmt w:val="custom" w:format="a, ç, ĝ, ..."/>
        </mc:Choice>
        <mc:Fallback>
          <w:numFmt w:val="decimal"/>
        </mc:Fallback>
      </mc:AlternateContent>
      <w:lvlText w:val="%1."/>
      <w:lvlJc w:val="left"/>
      <w:pPr>
        <w:ind w:left="200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242274"/>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B8F1A4D"/>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EB90826"/>
    <w:multiLevelType w:val="hybridMultilevel"/>
    <w:tmpl w:val="966E9CA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02A4B25"/>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21A16F7"/>
    <w:multiLevelType w:val="multilevel"/>
    <w:tmpl w:val="B4B292D4"/>
    <w:lvl w:ilvl="0">
      <w:start w:val="1"/>
      <w:numFmt w:val="decimal"/>
      <w:suff w:val="space"/>
      <w:lvlText w:val="MADDE %1-"/>
      <w:lvlJc w:val="left"/>
      <w:pPr>
        <w:ind w:left="0" w:firstLine="567"/>
      </w:pPr>
      <w:rPr>
        <w:rFonts w:ascii="Times New Roman" w:hAnsi="Times New Roman" w:hint="default"/>
        <w:b/>
        <w:bCs/>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33"/>
        </w:tabs>
        <w:ind w:left="1233" w:hanging="360"/>
      </w:pPr>
      <w:rPr>
        <w:rFonts w:hint="default"/>
      </w:rPr>
    </w:lvl>
    <w:lvl w:ilvl="2">
      <w:start w:val="1"/>
      <w:numFmt w:val="lowerRoman"/>
      <w:lvlText w:val="%3."/>
      <w:lvlJc w:val="right"/>
      <w:pPr>
        <w:tabs>
          <w:tab w:val="num" w:pos="1953"/>
        </w:tabs>
        <w:ind w:left="1953" w:hanging="180"/>
      </w:pPr>
      <w:rPr>
        <w:rFonts w:hint="default"/>
      </w:rPr>
    </w:lvl>
    <w:lvl w:ilvl="3">
      <w:start w:val="1"/>
      <w:numFmt w:val="decimal"/>
      <w:lvlText w:val="%4."/>
      <w:lvlJc w:val="left"/>
      <w:pPr>
        <w:tabs>
          <w:tab w:val="num" w:pos="2673"/>
        </w:tabs>
        <w:ind w:left="2673" w:hanging="360"/>
      </w:pPr>
      <w:rPr>
        <w:rFonts w:hint="default"/>
      </w:rPr>
    </w:lvl>
    <w:lvl w:ilvl="4">
      <w:start w:val="1"/>
      <w:numFmt w:val="lowerLetter"/>
      <w:lvlText w:val="%5."/>
      <w:lvlJc w:val="left"/>
      <w:pPr>
        <w:tabs>
          <w:tab w:val="num" w:pos="3393"/>
        </w:tabs>
        <w:ind w:left="3393" w:hanging="360"/>
      </w:pPr>
      <w:rPr>
        <w:rFonts w:hint="default"/>
      </w:rPr>
    </w:lvl>
    <w:lvl w:ilvl="5">
      <w:start w:val="1"/>
      <w:numFmt w:val="lowerRoman"/>
      <w:lvlText w:val="%6."/>
      <w:lvlJc w:val="right"/>
      <w:pPr>
        <w:tabs>
          <w:tab w:val="num" w:pos="4113"/>
        </w:tabs>
        <w:ind w:left="4113" w:hanging="180"/>
      </w:pPr>
      <w:rPr>
        <w:rFonts w:hint="default"/>
      </w:rPr>
    </w:lvl>
    <w:lvl w:ilvl="6">
      <w:start w:val="1"/>
      <w:numFmt w:val="decimal"/>
      <w:lvlText w:val="%7."/>
      <w:lvlJc w:val="left"/>
      <w:pPr>
        <w:tabs>
          <w:tab w:val="num" w:pos="4833"/>
        </w:tabs>
        <w:ind w:left="4833" w:hanging="360"/>
      </w:pPr>
      <w:rPr>
        <w:rFonts w:hint="default"/>
      </w:rPr>
    </w:lvl>
    <w:lvl w:ilvl="7">
      <w:start w:val="1"/>
      <w:numFmt w:val="lowerLetter"/>
      <w:lvlText w:val="%8."/>
      <w:lvlJc w:val="left"/>
      <w:pPr>
        <w:tabs>
          <w:tab w:val="num" w:pos="5553"/>
        </w:tabs>
        <w:ind w:left="5553" w:hanging="360"/>
      </w:pPr>
      <w:rPr>
        <w:rFonts w:hint="default"/>
      </w:rPr>
    </w:lvl>
    <w:lvl w:ilvl="8">
      <w:start w:val="1"/>
      <w:numFmt w:val="lowerRoman"/>
      <w:lvlText w:val="%9."/>
      <w:lvlJc w:val="right"/>
      <w:pPr>
        <w:tabs>
          <w:tab w:val="num" w:pos="6273"/>
        </w:tabs>
        <w:ind w:left="6273" w:hanging="180"/>
      </w:pPr>
      <w:rPr>
        <w:rFonts w:hint="default"/>
      </w:rPr>
    </w:lvl>
  </w:abstractNum>
  <w:abstractNum w:abstractNumId="8" w15:restartNumberingAfterBreak="0">
    <w:nsid w:val="125E60BE"/>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8"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AB267C7"/>
    <w:multiLevelType w:val="hybridMultilevel"/>
    <w:tmpl w:val="0A3ABBF0"/>
    <w:lvl w:ilvl="0" w:tplc="B186D1BE">
      <w:start w:val="1"/>
      <mc:AlternateContent>
        <mc:Choice Requires="w14">
          <w:numFmt w:val="custom" w:format="a, ç, ĝ, ..."/>
        </mc:Choice>
        <mc:Fallback>
          <w:numFmt w:val="decimal"/>
        </mc:Fallback>
      </mc:AlternateContent>
      <w:lvlText w:val="%1."/>
      <w:lvlJc w:val="left"/>
      <w:pPr>
        <w:ind w:left="200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D4F9E"/>
    <w:multiLevelType w:val="hybridMultilevel"/>
    <w:tmpl w:val="966E9CA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C9D6FA2"/>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1DD3642B"/>
    <w:multiLevelType w:val="hybridMultilevel"/>
    <w:tmpl w:val="E580DCC8"/>
    <w:lvl w:ilvl="0" w:tplc="0409000F">
      <w:start w:val="1"/>
      <w:numFmt w:val="decimal"/>
      <w:lvlText w:val="%1."/>
      <w:lvlJc w:val="left"/>
      <w:pPr>
        <w:ind w:left="1287" w:hanging="360"/>
      </w:pPr>
    </w:lvl>
    <w:lvl w:ilvl="1" w:tplc="B186D1BE">
      <w:start w:val="1"/>
      <mc:AlternateContent>
        <mc:Choice Requires="w14">
          <w:numFmt w:val="custom" w:format="a, ç, ĝ, ..."/>
        </mc:Choice>
        <mc:Fallback>
          <w:numFmt w:val="decimal"/>
        </mc:Fallback>
      </mc:AlternateContent>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8B44288"/>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A1D4890"/>
    <w:multiLevelType w:val="hybridMultilevel"/>
    <w:tmpl w:val="F9F48B2A"/>
    <w:lvl w:ilvl="0" w:tplc="C94297B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B1047"/>
    <w:multiLevelType w:val="hybridMultilevel"/>
    <w:tmpl w:val="730E48B4"/>
    <w:lvl w:ilvl="0" w:tplc="C94297B0">
      <w:start w:val="1"/>
      <mc:AlternateContent>
        <mc:Choice Requires="w14">
          <w:numFmt w:val="custom" w:format="a, ç, ĝ, ..."/>
        </mc:Choice>
        <mc:Fallback>
          <w:numFmt w:val="decimal"/>
        </mc:Fallback>
      </mc:AlternateContent>
      <w:lvlText w:val="%1)"/>
      <w:lvlJc w:val="left"/>
      <w:pPr>
        <w:ind w:left="928"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2CC00C09"/>
    <w:multiLevelType w:val="hybridMultilevel"/>
    <w:tmpl w:val="BE8CB024"/>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2E3A355A"/>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F4A789C"/>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06849D9"/>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90704F5"/>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3A657456"/>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BC06B8F"/>
    <w:multiLevelType w:val="hybridMultilevel"/>
    <w:tmpl w:val="4B7413B0"/>
    <w:lvl w:ilvl="0" w:tplc="B186D1BE">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501" w:hanging="360"/>
      </w:pPr>
    </w:lvl>
    <w:lvl w:ilvl="2" w:tplc="041F001B" w:tentative="1">
      <w:start w:val="1"/>
      <w:numFmt w:val="lowerRoman"/>
      <w:lvlText w:val="%3."/>
      <w:lvlJc w:val="right"/>
      <w:pPr>
        <w:ind w:left="1221" w:hanging="180"/>
      </w:pPr>
    </w:lvl>
    <w:lvl w:ilvl="3" w:tplc="041F000F" w:tentative="1">
      <w:start w:val="1"/>
      <w:numFmt w:val="decimal"/>
      <w:lvlText w:val="%4."/>
      <w:lvlJc w:val="left"/>
      <w:pPr>
        <w:ind w:left="1941" w:hanging="360"/>
      </w:pPr>
    </w:lvl>
    <w:lvl w:ilvl="4" w:tplc="041F0019" w:tentative="1">
      <w:start w:val="1"/>
      <w:numFmt w:val="lowerLetter"/>
      <w:lvlText w:val="%5."/>
      <w:lvlJc w:val="left"/>
      <w:pPr>
        <w:ind w:left="2661" w:hanging="360"/>
      </w:pPr>
    </w:lvl>
    <w:lvl w:ilvl="5" w:tplc="041F001B" w:tentative="1">
      <w:start w:val="1"/>
      <w:numFmt w:val="lowerRoman"/>
      <w:lvlText w:val="%6."/>
      <w:lvlJc w:val="right"/>
      <w:pPr>
        <w:ind w:left="3381" w:hanging="180"/>
      </w:pPr>
    </w:lvl>
    <w:lvl w:ilvl="6" w:tplc="041F000F" w:tentative="1">
      <w:start w:val="1"/>
      <w:numFmt w:val="decimal"/>
      <w:lvlText w:val="%7."/>
      <w:lvlJc w:val="left"/>
      <w:pPr>
        <w:ind w:left="4101" w:hanging="360"/>
      </w:pPr>
    </w:lvl>
    <w:lvl w:ilvl="7" w:tplc="041F0019" w:tentative="1">
      <w:start w:val="1"/>
      <w:numFmt w:val="lowerLetter"/>
      <w:lvlText w:val="%8."/>
      <w:lvlJc w:val="left"/>
      <w:pPr>
        <w:ind w:left="4821" w:hanging="360"/>
      </w:pPr>
    </w:lvl>
    <w:lvl w:ilvl="8" w:tplc="041F001B" w:tentative="1">
      <w:start w:val="1"/>
      <w:numFmt w:val="lowerRoman"/>
      <w:lvlText w:val="%9."/>
      <w:lvlJc w:val="right"/>
      <w:pPr>
        <w:ind w:left="5541" w:hanging="180"/>
      </w:pPr>
    </w:lvl>
  </w:abstractNum>
  <w:abstractNum w:abstractNumId="23" w15:restartNumberingAfterBreak="0">
    <w:nsid w:val="41035CC3"/>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4BF1367"/>
    <w:multiLevelType w:val="hybridMultilevel"/>
    <w:tmpl w:val="BE8CB024"/>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46E16B5D"/>
    <w:multiLevelType w:val="hybridMultilevel"/>
    <w:tmpl w:val="BE8CB024"/>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6" w15:restartNumberingAfterBreak="0">
    <w:nsid w:val="4B4D0440"/>
    <w:multiLevelType w:val="hybridMultilevel"/>
    <w:tmpl w:val="76CA85C8"/>
    <w:lvl w:ilvl="0" w:tplc="0409000F">
      <w:start w:val="1"/>
      <w:numFmt w:val="decimal"/>
      <w:lvlText w:val="%1."/>
      <w:lvlJc w:val="left"/>
      <w:pPr>
        <w:ind w:left="1287" w:hanging="360"/>
      </w:pPr>
    </w:lvl>
    <w:lvl w:ilvl="1" w:tplc="B186D1BE">
      <w:start w:val="1"/>
      <mc:AlternateContent>
        <mc:Choice Requires="w14">
          <w:numFmt w:val="custom" w:format="a, ç, ĝ, ..."/>
        </mc:Choice>
        <mc:Fallback>
          <w:numFmt w:val="decimal"/>
        </mc:Fallback>
      </mc:AlternateContent>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F594771"/>
    <w:multiLevelType w:val="hybridMultilevel"/>
    <w:tmpl w:val="FE3253AA"/>
    <w:lvl w:ilvl="0" w:tplc="30D6D978">
      <w:start w:val="1"/>
      <mc:AlternateContent>
        <mc:Choice Requires="w14">
          <w:numFmt w:val="custom" w:format="a, ç, ĝ, ..."/>
        </mc:Choice>
        <mc:Fallback>
          <w:numFmt w:val="decimal"/>
        </mc:Fallback>
      </mc:AlternateContent>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8" w15:restartNumberingAfterBreak="0">
    <w:nsid w:val="51934D12"/>
    <w:multiLevelType w:val="hybridMultilevel"/>
    <w:tmpl w:val="02C21534"/>
    <w:lvl w:ilvl="0" w:tplc="B186D1BE">
      <w:start w:val="1"/>
      <mc:AlternateContent>
        <mc:Choice Requires="w14">
          <w:numFmt w:val="custom" w:format="a, ç, ĝ, ..."/>
        </mc:Choice>
        <mc:Fallback>
          <w:numFmt w:val="decimal"/>
        </mc:Fallback>
      </mc:AlternateContent>
      <w:lvlText w:val="%1."/>
      <w:lvlJc w:val="left"/>
      <w:pPr>
        <w:ind w:left="200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4B4088"/>
    <w:multiLevelType w:val="hybridMultilevel"/>
    <w:tmpl w:val="CC3EF592"/>
    <w:lvl w:ilvl="0" w:tplc="0409000F">
      <w:start w:val="1"/>
      <w:numFmt w:val="decimal"/>
      <w:lvlText w:val="%1."/>
      <w:lvlJc w:val="left"/>
      <w:pPr>
        <w:ind w:left="1287" w:hanging="360"/>
      </w:pPr>
    </w:lvl>
    <w:lvl w:ilvl="1" w:tplc="B186D1BE">
      <w:start w:val="1"/>
      <mc:AlternateContent>
        <mc:Choice Requires="w14">
          <w:numFmt w:val="custom" w:format="a, ç, ĝ, ..."/>
        </mc:Choice>
        <mc:Fallback>
          <w:numFmt w:val="decimal"/>
        </mc:Fallback>
      </mc:AlternateContent>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2D86A78"/>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4BF6E4B"/>
    <w:multiLevelType w:val="multilevel"/>
    <w:tmpl w:val="9028BD2A"/>
    <w:styleLink w:val="Style1"/>
    <w:lvl w:ilvl="0">
      <w:start w:val="1"/>
      <w:numFmt w:val="lowerLetter"/>
      <w:lvlText w:val="%1)"/>
      <w:lvlJc w:val="left"/>
      <w:pPr>
        <w:ind w:left="1647" w:hanging="360"/>
      </w:pPr>
      <w:rPr>
        <w:rFonts w:hint="default"/>
      </w:rPr>
    </w:lvl>
    <w:lvl w:ilvl="1">
      <w:start w:val="1"/>
      <w:numFmt w:val="decimal"/>
      <w:lvlText w:val="%2)"/>
      <w:lvlJc w:val="left"/>
      <w:pPr>
        <w:ind w:left="2367" w:hanging="360"/>
      </w:pPr>
      <w:rPr>
        <w:rFonts w:hint="default"/>
      </w:rPr>
    </w:lvl>
    <w:lvl w:ilvl="2">
      <w:start w:val="1"/>
      <w:numFmt w:val="lowerRoman"/>
      <w:lvlText w:val="%3."/>
      <w:lvlJc w:val="right"/>
      <w:pPr>
        <w:ind w:left="3087" w:hanging="180"/>
      </w:pPr>
      <w:rPr>
        <w:rFonts w:hint="default"/>
      </w:rPr>
    </w:lvl>
    <w:lvl w:ilvl="3">
      <w:start w:val="1"/>
      <w:numFmt w:val="decimal"/>
      <w:lvlText w:val="%4."/>
      <w:lvlJc w:val="left"/>
      <w:pPr>
        <w:ind w:left="3807" w:hanging="360"/>
      </w:pPr>
      <w:rPr>
        <w:rFonts w:hint="default"/>
      </w:rPr>
    </w:lvl>
    <w:lvl w:ilvl="4">
      <w:start w:val="1"/>
      <w:numFmt w:val="lowerLetter"/>
      <w:lvlText w:val="%5."/>
      <w:lvlJc w:val="left"/>
      <w:pPr>
        <w:ind w:left="4527" w:hanging="360"/>
      </w:pPr>
      <w:rPr>
        <w:rFonts w:hint="default"/>
      </w:rPr>
    </w:lvl>
    <w:lvl w:ilvl="5">
      <w:start w:val="1"/>
      <w:numFmt w:val="lowerRoman"/>
      <w:lvlText w:val="%6."/>
      <w:lvlJc w:val="right"/>
      <w:pPr>
        <w:ind w:left="5247" w:hanging="180"/>
      </w:pPr>
      <w:rPr>
        <w:rFonts w:hint="default"/>
      </w:rPr>
    </w:lvl>
    <w:lvl w:ilvl="6">
      <w:start w:val="1"/>
      <w:numFmt w:val="decimal"/>
      <w:lvlText w:val="%7."/>
      <w:lvlJc w:val="left"/>
      <w:pPr>
        <w:ind w:left="5967" w:hanging="360"/>
      </w:pPr>
      <w:rPr>
        <w:rFonts w:hint="default"/>
      </w:rPr>
    </w:lvl>
    <w:lvl w:ilvl="7">
      <w:start w:val="1"/>
      <w:numFmt w:val="lowerLetter"/>
      <w:lvlText w:val="%8."/>
      <w:lvlJc w:val="left"/>
      <w:pPr>
        <w:ind w:left="6687" w:hanging="360"/>
      </w:pPr>
      <w:rPr>
        <w:rFonts w:hint="default"/>
      </w:rPr>
    </w:lvl>
    <w:lvl w:ilvl="8">
      <w:start w:val="1"/>
      <w:numFmt w:val="lowerRoman"/>
      <w:lvlText w:val="%9."/>
      <w:lvlJc w:val="right"/>
      <w:pPr>
        <w:ind w:left="7407" w:hanging="180"/>
      </w:pPr>
      <w:rPr>
        <w:rFonts w:hint="default"/>
      </w:rPr>
    </w:lvl>
  </w:abstractNum>
  <w:abstractNum w:abstractNumId="32" w15:restartNumberingAfterBreak="0">
    <w:nsid w:val="57E40CAC"/>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63A322C4"/>
    <w:multiLevelType w:val="hybridMultilevel"/>
    <w:tmpl w:val="DE027A70"/>
    <w:lvl w:ilvl="0" w:tplc="B186D1BE">
      <w:start w:val="1"/>
      <mc:AlternateContent>
        <mc:Choice Requires="w14">
          <w:numFmt w:val="custom" w:format="a, ç, ĝ, ..."/>
        </mc:Choice>
        <mc:Fallback>
          <w:numFmt w:val="decimal"/>
        </mc:Fallback>
      </mc:AlternateContent>
      <w:lvlText w:val="%1."/>
      <w:lvlJc w:val="left"/>
      <w:pPr>
        <w:ind w:left="200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881528"/>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15:restartNumberingAfterBreak="0">
    <w:nsid w:val="6D1348B8"/>
    <w:multiLevelType w:val="hybridMultilevel"/>
    <w:tmpl w:val="BE8CB024"/>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15:restartNumberingAfterBreak="0">
    <w:nsid w:val="72E92C2D"/>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74DA1494"/>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77055AF6"/>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15:restartNumberingAfterBreak="0">
    <w:nsid w:val="7732143E"/>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B3446DD"/>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7BAD013E"/>
    <w:multiLevelType w:val="hybridMultilevel"/>
    <w:tmpl w:val="D3842C3A"/>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DC77CB1"/>
    <w:multiLevelType w:val="hybridMultilevel"/>
    <w:tmpl w:val="6756E630"/>
    <w:lvl w:ilvl="0" w:tplc="C94297B0">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7"/>
  </w:num>
  <w:num w:numId="2">
    <w:abstractNumId w:val="31"/>
  </w:num>
  <w:num w:numId="3">
    <w:abstractNumId w:val="11"/>
  </w:num>
  <w:num w:numId="4">
    <w:abstractNumId w:val="8"/>
  </w:num>
  <w:num w:numId="5">
    <w:abstractNumId w:val="5"/>
  </w:num>
  <w:num w:numId="6">
    <w:abstractNumId w:val="39"/>
  </w:num>
  <w:num w:numId="7">
    <w:abstractNumId w:val="6"/>
  </w:num>
  <w:num w:numId="8">
    <w:abstractNumId w:val="41"/>
  </w:num>
  <w:num w:numId="9">
    <w:abstractNumId w:val="21"/>
  </w:num>
  <w:num w:numId="10">
    <w:abstractNumId w:val="37"/>
  </w:num>
  <w:num w:numId="11">
    <w:abstractNumId w:val="3"/>
  </w:num>
  <w:num w:numId="12">
    <w:abstractNumId w:val="19"/>
  </w:num>
  <w:num w:numId="13">
    <w:abstractNumId w:val="10"/>
  </w:num>
  <w:num w:numId="14">
    <w:abstractNumId w:val="34"/>
  </w:num>
  <w:num w:numId="15">
    <w:abstractNumId w:val="13"/>
  </w:num>
  <w:num w:numId="16">
    <w:abstractNumId w:val="40"/>
  </w:num>
  <w:num w:numId="17">
    <w:abstractNumId w:val="0"/>
  </w:num>
  <w:num w:numId="18">
    <w:abstractNumId w:val="14"/>
  </w:num>
  <w:num w:numId="19">
    <w:abstractNumId w:val="36"/>
  </w:num>
  <w:num w:numId="20">
    <w:abstractNumId w:val="12"/>
  </w:num>
  <w:num w:numId="21">
    <w:abstractNumId w:val="28"/>
  </w:num>
  <w:num w:numId="22">
    <w:abstractNumId w:val="26"/>
  </w:num>
  <w:num w:numId="23">
    <w:abstractNumId w:val="29"/>
  </w:num>
  <w:num w:numId="24">
    <w:abstractNumId w:val="38"/>
  </w:num>
  <w:num w:numId="25">
    <w:abstractNumId w:val="20"/>
  </w:num>
  <w:num w:numId="26">
    <w:abstractNumId w:val="18"/>
  </w:num>
  <w:num w:numId="27">
    <w:abstractNumId w:val="32"/>
  </w:num>
  <w:num w:numId="28">
    <w:abstractNumId w:val="16"/>
  </w:num>
  <w:num w:numId="29">
    <w:abstractNumId w:val="35"/>
  </w:num>
  <w:num w:numId="30">
    <w:abstractNumId w:val="42"/>
  </w:num>
  <w:num w:numId="31">
    <w:abstractNumId w:val="1"/>
  </w:num>
  <w:num w:numId="32">
    <w:abstractNumId w:val="24"/>
  </w:num>
  <w:num w:numId="33">
    <w:abstractNumId w:val="27"/>
  </w:num>
  <w:num w:numId="34">
    <w:abstractNumId w:val="15"/>
  </w:num>
  <w:num w:numId="35">
    <w:abstractNumId w:val="30"/>
  </w:num>
  <w:num w:numId="36">
    <w:abstractNumId w:val="2"/>
  </w:num>
  <w:num w:numId="37">
    <w:abstractNumId w:val="9"/>
  </w:num>
  <w:num w:numId="38">
    <w:abstractNumId w:val="22"/>
  </w:num>
  <w:num w:numId="39">
    <w:abstractNumId w:val="33"/>
  </w:num>
  <w:num w:numId="40">
    <w:abstractNumId w:val="25"/>
  </w:num>
  <w:num w:numId="41">
    <w:abstractNumId w:val="4"/>
  </w:num>
  <w:num w:numId="42">
    <w:abstractNumId w:val="17"/>
  </w:num>
  <w:num w:numId="4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85"/>
    <w:rsid w:val="0000082B"/>
    <w:rsid w:val="00000EEF"/>
    <w:rsid w:val="000014BA"/>
    <w:rsid w:val="000015D7"/>
    <w:rsid w:val="000033E6"/>
    <w:rsid w:val="000057B9"/>
    <w:rsid w:val="00005966"/>
    <w:rsid w:val="00006279"/>
    <w:rsid w:val="000078E4"/>
    <w:rsid w:val="00007A25"/>
    <w:rsid w:val="00007E90"/>
    <w:rsid w:val="00011AE7"/>
    <w:rsid w:val="00011C9D"/>
    <w:rsid w:val="00015384"/>
    <w:rsid w:val="000163C5"/>
    <w:rsid w:val="0001781B"/>
    <w:rsid w:val="00017C90"/>
    <w:rsid w:val="000202D7"/>
    <w:rsid w:val="000203B1"/>
    <w:rsid w:val="000205E0"/>
    <w:rsid w:val="00020A00"/>
    <w:rsid w:val="00021439"/>
    <w:rsid w:val="000228AB"/>
    <w:rsid w:val="0002516A"/>
    <w:rsid w:val="00027227"/>
    <w:rsid w:val="0002797D"/>
    <w:rsid w:val="00030287"/>
    <w:rsid w:val="000312D4"/>
    <w:rsid w:val="00031853"/>
    <w:rsid w:val="00031A4F"/>
    <w:rsid w:val="00031D21"/>
    <w:rsid w:val="0003295D"/>
    <w:rsid w:val="00032C69"/>
    <w:rsid w:val="00033C49"/>
    <w:rsid w:val="000357E7"/>
    <w:rsid w:val="00035B55"/>
    <w:rsid w:val="00036413"/>
    <w:rsid w:val="000364E5"/>
    <w:rsid w:val="00036728"/>
    <w:rsid w:val="00036B4E"/>
    <w:rsid w:val="00037C96"/>
    <w:rsid w:val="00040465"/>
    <w:rsid w:val="00042C2B"/>
    <w:rsid w:val="00044A73"/>
    <w:rsid w:val="0004628E"/>
    <w:rsid w:val="00046BE2"/>
    <w:rsid w:val="00047078"/>
    <w:rsid w:val="00050DFC"/>
    <w:rsid w:val="00052884"/>
    <w:rsid w:val="00053455"/>
    <w:rsid w:val="00054354"/>
    <w:rsid w:val="00056261"/>
    <w:rsid w:val="00056AF5"/>
    <w:rsid w:val="00057DE2"/>
    <w:rsid w:val="000616C6"/>
    <w:rsid w:val="0006181A"/>
    <w:rsid w:val="00061B8C"/>
    <w:rsid w:val="00061C4C"/>
    <w:rsid w:val="00061E56"/>
    <w:rsid w:val="00062B29"/>
    <w:rsid w:val="000634E8"/>
    <w:rsid w:val="00063EFC"/>
    <w:rsid w:val="0006510E"/>
    <w:rsid w:val="0006558B"/>
    <w:rsid w:val="00065599"/>
    <w:rsid w:val="00066351"/>
    <w:rsid w:val="000670A5"/>
    <w:rsid w:val="00070ADA"/>
    <w:rsid w:val="00070EB3"/>
    <w:rsid w:val="0007134A"/>
    <w:rsid w:val="00075459"/>
    <w:rsid w:val="00075555"/>
    <w:rsid w:val="00075D21"/>
    <w:rsid w:val="000772CE"/>
    <w:rsid w:val="00081F11"/>
    <w:rsid w:val="000825F5"/>
    <w:rsid w:val="00082D52"/>
    <w:rsid w:val="00083808"/>
    <w:rsid w:val="00085AA2"/>
    <w:rsid w:val="00085E5B"/>
    <w:rsid w:val="00091C26"/>
    <w:rsid w:val="00091DB8"/>
    <w:rsid w:val="000921EE"/>
    <w:rsid w:val="00092794"/>
    <w:rsid w:val="00092C35"/>
    <w:rsid w:val="00094508"/>
    <w:rsid w:val="00094F4E"/>
    <w:rsid w:val="000951BF"/>
    <w:rsid w:val="00096211"/>
    <w:rsid w:val="0009728D"/>
    <w:rsid w:val="000976E6"/>
    <w:rsid w:val="000A058F"/>
    <w:rsid w:val="000A1BCE"/>
    <w:rsid w:val="000A1E93"/>
    <w:rsid w:val="000A542E"/>
    <w:rsid w:val="000A5580"/>
    <w:rsid w:val="000A5891"/>
    <w:rsid w:val="000A637C"/>
    <w:rsid w:val="000A645D"/>
    <w:rsid w:val="000A64DC"/>
    <w:rsid w:val="000A6905"/>
    <w:rsid w:val="000A793B"/>
    <w:rsid w:val="000A7B3C"/>
    <w:rsid w:val="000A7CF8"/>
    <w:rsid w:val="000A7E52"/>
    <w:rsid w:val="000B0C4A"/>
    <w:rsid w:val="000B126E"/>
    <w:rsid w:val="000B1550"/>
    <w:rsid w:val="000B270D"/>
    <w:rsid w:val="000B3640"/>
    <w:rsid w:val="000B655B"/>
    <w:rsid w:val="000B664D"/>
    <w:rsid w:val="000B7EAE"/>
    <w:rsid w:val="000C0C84"/>
    <w:rsid w:val="000C1BF7"/>
    <w:rsid w:val="000C1F46"/>
    <w:rsid w:val="000C30CE"/>
    <w:rsid w:val="000C3189"/>
    <w:rsid w:val="000C388E"/>
    <w:rsid w:val="000C432A"/>
    <w:rsid w:val="000C44C4"/>
    <w:rsid w:val="000C4A9B"/>
    <w:rsid w:val="000C5276"/>
    <w:rsid w:val="000C6D11"/>
    <w:rsid w:val="000C6ED6"/>
    <w:rsid w:val="000C70AC"/>
    <w:rsid w:val="000C7115"/>
    <w:rsid w:val="000C759C"/>
    <w:rsid w:val="000D111A"/>
    <w:rsid w:val="000D130D"/>
    <w:rsid w:val="000D19B8"/>
    <w:rsid w:val="000D24C8"/>
    <w:rsid w:val="000D4409"/>
    <w:rsid w:val="000D4AE7"/>
    <w:rsid w:val="000E071C"/>
    <w:rsid w:val="000E17B0"/>
    <w:rsid w:val="000E272B"/>
    <w:rsid w:val="000E383A"/>
    <w:rsid w:val="000E4EAF"/>
    <w:rsid w:val="000E6328"/>
    <w:rsid w:val="000E68D4"/>
    <w:rsid w:val="000E760D"/>
    <w:rsid w:val="000E7FDB"/>
    <w:rsid w:val="000F00C7"/>
    <w:rsid w:val="000F0A29"/>
    <w:rsid w:val="000F1C18"/>
    <w:rsid w:val="000F316C"/>
    <w:rsid w:val="000F3343"/>
    <w:rsid w:val="000F41DE"/>
    <w:rsid w:val="000F48F6"/>
    <w:rsid w:val="000F7447"/>
    <w:rsid w:val="00100473"/>
    <w:rsid w:val="00101C83"/>
    <w:rsid w:val="001031EB"/>
    <w:rsid w:val="00104270"/>
    <w:rsid w:val="00104715"/>
    <w:rsid w:val="0010647E"/>
    <w:rsid w:val="00106A14"/>
    <w:rsid w:val="00106D63"/>
    <w:rsid w:val="00107A68"/>
    <w:rsid w:val="0011069C"/>
    <w:rsid w:val="0011091B"/>
    <w:rsid w:val="00111829"/>
    <w:rsid w:val="001119B4"/>
    <w:rsid w:val="00112089"/>
    <w:rsid w:val="001128A4"/>
    <w:rsid w:val="001158E4"/>
    <w:rsid w:val="00116025"/>
    <w:rsid w:val="001217E0"/>
    <w:rsid w:val="001218EB"/>
    <w:rsid w:val="00122AC7"/>
    <w:rsid w:val="00123088"/>
    <w:rsid w:val="00123196"/>
    <w:rsid w:val="001231CC"/>
    <w:rsid w:val="001238A4"/>
    <w:rsid w:val="00123970"/>
    <w:rsid w:val="001242F0"/>
    <w:rsid w:val="00124CDC"/>
    <w:rsid w:val="00125084"/>
    <w:rsid w:val="00126906"/>
    <w:rsid w:val="00127EFE"/>
    <w:rsid w:val="00130AB7"/>
    <w:rsid w:val="00130EAB"/>
    <w:rsid w:val="00132267"/>
    <w:rsid w:val="00133A2E"/>
    <w:rsid w:val="0013417C"/>
    <w:rsid w:val="001364AF"/>
    <w:rsid w:val="00136AD8"/>
    <w:rsid w:val="00136B3E"/>
    <w:rsid w:val="00140BB9"/>
    <w:rsid w:val="001444B8"/>
    <w:rsid w:val="00144D06"/>
    <w:rsid w:val="001454F9"/>
    <w:rsid w:val="001471A4"/>
    <w:rsid w:val="00147510"/>
    <w:rsid w:val="00147F75"/>
    <w:rsid w:val="001518D0"/>
    <w:rsid w:val="001519C4"/>
    <w:rsid w:val="00152CBA"/>
    <w:rsid w:val="00154F49"/>
    <w:rsid w:val="0015589F"/>
    <w:rsid w:val="00155CB5"/>
    <w:rsid w:val="00156784"/>
    <w:rsid w:val="00157804"/>
    <w:rsid w:val="00160A34"/>
    <w:rsid w:val="00161450"/>
    <w:rsid w:val="00162AB1"/>
    <w:rsid w:val="00162AC4"/>
    <w:rsid w:val="001641AA"/>
    <w:rsid w:val="00164DFF"/>
    <w:rsid w:val="0016725F"/>
    <w:rsid w:val="00167338"/>
    <w:rsid w:val="00170381"/>
    <w:rsid w:val="00170FBF"/>
    <w:rsid w:val="00173250"/>
    <w:rsid w:val="0017341E"/>
    <w:rsid w:val="00173EDF"/>
    <w:rsid w:val="001741F1"/>
    <w:rsid w:val="00174D33"/>
    <w:rsid w:val="001753A7"/>
    <w:rsid w:val="00175800"/>
    <w:rsid w:val="00175ECF"/>
    <w:rsid w:val="00176814"/>
    <w:rsid w:val="001772BE"/>
    <w:rsid w:val="00181B0A"/>
    <w:rsid w:val="00181B37"/>
    <w:rsid w:val="00182F27"/>
    <w:rsid w:val="001834E5"/>
    <w:rsid w:val="0018423F"/>
    <w:rsid w:val="0018444E"/>
    <w:rsid w:val="00184B24"/>
    <w:rsid w:val="00185F8E"/>
    <w:rsid w:val="001863D1"/>
    <w:rsid w:val="00190312"/>
    <w:rsid w:val="001918B2"/>
    <w:rsid w:val="00191DF1"/>
    <w:rsid w:val="00193C40"/>
    <w:rsid w:val="00195E4D"/>
    <w:rsid w:val="001961FE"/>
    <w:rsid w:val="001973DC"/>
    <w:rsid w:val="001A0061"/>
    <w:rsid w:val="001A1A3A"/>
    <w:rsid w:val="001A1E54"/>
    <w:rsid w:val="001A2397"/>
    <w:rsid w:val="001A3D74"/>
    <w:rsid w:val="001A50FA"/>
    <w:rsid w:val="001A5E69"/>
    <w:rsid w:val="001A6475"/>
    <w:rsid w:val="001A65A1"/>
    <w:rsid w:val="001A7BF2"/>
    <w:rsid w:val="001B062C"/>
    <w:rsid w:val="001B10EE"/>
    <w:rsid w:val="001B23AE"/>
    <w:rsid w:val="001B2757"/>
    <w:rsid w:val="001B2ACA"/>
    <w:rsid w:val="001B4810"/>
    <w:rsid w:val="001B56B7"/>
    <w:rsid w:val="001B6100"/>
    <w:rsid w:val="001C0471"/>
    <w:rsid w:val="001C070A"/>
    <w:rsid w:val="001C08A8"/>
    <w:rsid w:val="001C0BCF"/>
    <w:rsid w:val="001C39FF"/>
    <w:rsid w:val="001C4434"/>
    <w:rsid w:val="001C4ADE"/>
    <w:rsid w:val="001C580C"/>
    <w:rsid w:val="001C6BEE"/>
    <w:rsid w:val="001C79F6"/>
    <w:rsid w:val="001C7C05"/>
    <w:rsid w:val="001C7E78"/>
    <w:rsid w:val="001D0262"/>
    <w:rsid w:val="001D0DD2"/>
    <w:rsid w:val="001D2842"/>
    <w:rsid w:val="001D2B37"/>
    <w:rsid w:val="001D509B"/>
    <w:rsid w:val="001D523C"/>
    <w:rsid w:val="001D6287"/>
    <w:rsid w:val="001D69B9"/>
    <w:rsid w:val="001E0BEF"/>
    <w:rsid w:val="001E117C"/>
    <w:rsid w:val="001E3394"/>
    <w:rsid w:val="001E455F"/>
    <w:rsid w:val="001E6238"/>
    <w:rsid w:val="001E7079"/>
    <w:rsid w:val="001E7471"/>
    <w:rsid w:val="001F0B52"/>
    <w:rsid w:val="001F1310"/>
    <w:rsid w:val="001F2A22"/>
    <w:rsid w:val="001F2AD2"/>
    <w:rsid w:val="001F3662"/>
    <w:rsid w:val="001F3791"/>
    <w:rsid w:val="001F4C1E"/>
    <w:rsid w:val="001F57A4"/>
    <w:rsid w:val="00201819"/>
    <w:rsid w:val="00203018"/>
    <w:rsid w:val="00205B83"/>
    <w:rsid w:val="00206416"/>
    <w:rsid w:val="00206A38"/>
    <w:rsid w:val="00206E96"/>
    <w:rsid w:val="002071B0"/>
    <w:rsid w:val="00207825"/>
    <w:rsid w:val="002103A3"/>
    <w:rsid w:val="002121D7"/>
    <w:rsid w:val="002172A4"/>
    <w:rsid w:val="00217537"/>
    <w:rsid w:val="00217C6A"/>
    <w:rsid w:val="00217F5C"/>
    <w:rsid w:val="00221F8D"/>
    <w:rsid w:val="00222283"/>
    <w:rsid w:val="0022258E"/>
    <w:rsid w:val="00222877"/>
    <w:rsid w:val="002236BE"/>
    <w:rsid w:val="00223E47"/>
    <w:rsid w:val="00224799"/>
    <w:rsid w:val="00225B19"/>
    <w:rsid w:val="002268C0"/>
    <w:rsid w:val="0022738B"/>
    <w:rsid w:val="00227C31"/>
    <w:rsid w:val="002314C8"/>
    <w:rsid w:val="00231760"/>
    <w:rsid w:val="00233E73"/>
    <w:rsid w:val="00233F1C"/>
    <w:rsid w:val="00237B80"/>
    <w:rsid w:val="00240775"/>
    <w:rsid w:val="00242AE6"/>
    <w:rsid w:val="00243A5D"/>
    <w:rsid w:val="00243E2E"/>
    <w:rsid w:val="002446CF"/>
    <w:rsid w:val="002470C0"/>
    <w:rsid w:val="00247AFB"/>
    <w:rsid w:val="002509A9"/>
    <w:rsid w:val="00250C25"/>
    <w:rsid w:val="00251981"/>
    <w:rsid w:val="0025285A"/>
    <w:rsid w:val="0025412F"/>
    <w:rsid w:val="002550F1"/>
    <w:rsid w:val="002553E8"/>
    <w:rsid w:val="002554FE"/>
    <w:rsid w:val="002573F7"/>
    <w:rsid w:val="00257CBC"/>
    <w:rsid w:val="00260073"/>
    <w:rsid w:val="00260341"/>
    <w:rsid w:val="002607E8"/>
    <w:rsid w:val="00261DD6"/>
    <w:rsid w:val="00262826"/>
    <w:rsid w:val="0026675A"/>
    <w:rsid w:val="00266993"/>
    <w:rsid w:val="00270926"/>
    <w:rsid w:val="00270928"/>
    <w:rsid w:val="0027228B"/>
    <w:rsid w:val="00272412"/>
    <w:rsid w:val="002730BD"/>
    <w:rsid w:val="00274823"/>
    <w:rsid w:val="00274844"/>
    <w:rsid w:val="00275614"/>
    <w:rsid w:val="00275F7E"/>
    <w:rsid w:val="00276351"/>
    <w:rsid w:val="00277FF9"/>
    <w:rsid w:val="0028023E"/>
    <w:rsid w:val="002839A4"/>
    <w:rsid w:val="00283F78"/>
    <w:rsid w:val="00284279"/>
    <w:rsid w:val="002845FC"/>
    <w:rsid w:val="0028540A"/>
    <w:rsid w:val="00285877"/>
    <w:rsid w:val="00285D62"/>
    <w:rsid w:val="00290945"/>
    <w:rsid w:val="002911BA"/>
    <w:rsid w:val="002915E3"/>
    <w:rsid w:val="00292771"/>
    <w:rsid w:val="00292884"/>
    <w:rsid w:val="00292B5D"/>
    <w:rsid w:val="00293D8F"/>
    <w:rsid w:val="0029464F"/>
    <w:rsid w:val="00295885"/>
    <w:rsid w:val="0029787C"/>
    <w:rsid w:val="00297CDB"/>
    <w:rsid w:val="002A023C"/>
    <w:rsid w:val="002A02AE"/>
    <w:rsid w:val="002A06A4"/>
    <w:rsid w:val="002A13C1"/>
    <w:rsid w:val="002A2462"/>
    <w:rsid w:val="002A2E9E"/>
    <w:rsid w:val="002A36CC"/>
    <w:rsid w:val="002A4FF8"/>
    <w:rsid w:val="002A59E4"/>
    <w:rsid w:val="002A5C5D"/>
    <w:rsid w:val="002A665D"/>
    <w:rsid w:val="002B1FBF"/>
    <w:rsid w:val="002B27C7"/>
    <w:rsid w:val="002B30B0"/>
    <w:rsid w:val="002B3D8D"/>
    <w:rsid w:val="002B5E33"/>
    <w:rsid w:val="002B7728"/>
    <w:rsid w:val="002C0FBD"/>
    <w:rsid w:val="002C166F"/>
    <w:rsid w:val="002C16F8"/>
    <w:rsid w:val="002C3299"/>
    <w:rsid w:val="002C4C15"/>
    <w:rsid w:val="002C4EF3"/>
    <w:rsid w:val="002C571E"/>
    <w:rsid w:val="002C5924"/>
    <w:rsid w:val="002C5EE3"/>
    <w:rsid w:val="002C674C"/>
    <w:rsid w:val="002D1AF6"/>
    <w:rsid w:val="002D2433"/>
    <w:rsid w:val="002D2B50"/>
    <w:rsid w:val="002D3CB7"/>
    <w:rsid w:val="002D4AE8"/>
    <w:rsid w:val="002D5EA6"/>
    <w:rsid w:val="002E3BBB"/>
    <w:rsid w:val="002E3F4D"/>
    <w:rsid w:val="002E419E"/>
    <w:rsid w:val="002E528F"/>
    <w:rsid w:val="002E5CF7"/>
    <w:rsid w:val="002E67BD"/>
    <w:rsid w:val="002E68DA"/>
    <w:rsid w:val="002E72CC"/>
    <w:rsid w:val="002F0F9F"/>
    <w:rsid w:val="002F1087"/>
    <w:rsid w:val="002F1A46"/>
    <w:rsid w:val="002F1CE5"/>
    <w:rsid w:val="002F23D8"/>
    <w:rsid w:val="002F25D2"/>
    <w:rsid w:val="002F4B34"/>
    <w:rsid w:val="002F769F"/>
    <w:rsid w:val="0030042B"/>
    <w:rsid w:val="00300A26"/>
    <w:rsid w:val="00300B45"/>
    <w:rsid w:val="003030C6"/>
    <w:rsid w:val="003031C8"/>
    <w:rsid w:val="0030379E"/>
    <w:rsid w:val="003038F2"/>
    <w:rsid w:val="00303A63"/>
    <w:rsid w:val="00303D4B"/>
    <w:rsid w:val="00305C02"/>
    <w:rsid w:val="00305D10"/>
    <w:rsid w:val="003063BA"/>
    <w:rsid w:val="00306FAC"/>
    <w:rsid w:val="003074D8"/>
    <w:rsid w:val="003077CC"/>
    <w:rsid w:val="00310B65"/>
    <w:rsid w:val="0031170C"/>
    <w:rsid w:val="003117A3"/>
    <w:rsid w:val="00311B74"/>
    <w:rsid w:val="00312778"/>
    <w:rsid w:val="0031285E"/>
    <w:rsid w:val="00312C17"/>
    <w:rsid w:val="00312CD6"/>
    <w:rsid w:val="00313343"/>
    <w:rsid w:val="00313468"/>
    <w:rsid w:val="00314138"/>
    <w:rsid w:val="00314551"/>
    <w:rsid w:val="003153B8"/>
    <w:rsid w:val="003158A7"/>
    <w:rsid w:val="003207C3"/>
    <w:rsid w:val="00321962"/>
    <w:rsid w:val="003225D3"/>
    <w:rsid w:val="00322E2B"/>
    <w:rsid w:val="0032466D"/>
    <w:rsid w:val="00325E0D"/>
    <w:rsid w:val="00326355"/>
    <w:rsid w:val="00327462"/>
    <w:rsid w:val="003274C2"/>
    <w:rsid w:val="00330302"/>
    <w:rsid w:val="003313BB"/>
    <w:rsid w:val="00331853"/>
    <w:rsid w:val="00332437"/>
    <w:rsid w:val="0033284A"/>
    <w:rsid w:val="00333676"/>
    <w:rsid w:val="00335588"/>
    <w:rsid w:val="00335EB5"/>
    <w:rsid w:val="00335FE4"/>
    <w:rsid w:val="00336390"/>
    <w:rsid w:val="00336563"/>
    <w:rsid w:val="00337306"/>
    <w:rsid w:val="00337E91"/>
    <w:rsid w:val="0034147A"/>
    <w:rsid w:val="00342287"/>
    <w:rsid w:val="00344872"/>
    <w:rsid w:val="0034533F"/>
    <w:rsid w:val="00345693"/>
    <w:rsid w:val="003457FA"/>
    <w:rsid w:val="00345F42"/>
    <w:rsid w:val="00346883"/>
    <w:rsid w:val="00347824"/>
    <w:rsid w:val="003502BE"/>
    <w:rsid w:val="00350624"/>
    <w:rsid w:val="00350837"/>
    <w:rsid w:val="00350B96"/>
    <w:rsid w:val="00350BA0"/>
    <w:rsid w:val="00352FBF"/>
    <w:rsid w:val="0035334A"/>
    <w:rsid w:val="003541E4"/>
    <w:rsid w:val="00354B5D"/>
    <w:rsid w:val="00354FF7"/>
    <w:rsid w:val="00355EA1"/>
    <w:rsid w:val="0036094B"/>
    <w:rsid w:val="00360D27"/>
    <w:rsid w:val="00361729"/>
    <w:rsid w:val="00362803"/>
    <w:rsid w:val="00363850"/>
    <w:rsid w:val="00363A54"/>
    <w:rsid w:val="00364059"/>
    <w:rsid w:val="00364396"/>
    <w:rsid w:val="00364CA3"/>
    <w:rsid w:val="003673B1"/>
    <w:rsid w:val="00367CD7"/>
    <w:rsid w:val="003706AA"/>
    <w:rsid w:val="00370BD9"/>
    <w:rsid w:val="003711E3"/>
    <w:rsid w:val="003712E6"/>
    <w:rsid w:val="003722A8"/>
    <w:rsid w:val="00372991"/>
    <w:rsid w:val="00372F16"/>
    <w:rsid w:val="0037463E"/>
    <w:rsid w:val="003750BA"/>
    <w:rsid w:val="003770E2"/>
    <w:rsid w:val="00380192"/>
    <w:rsid w:val="0038087E"/>
    <w:rsid w:val="00381A0D"/>
    <w:rsid w:val="00382EB2"/>
    <w:rsid w:val="00383CF7"/>
    <w:rsid w:val="00383DB3"/>
    <w:rsid w:val="00386929"/>
    <w:rsid w:val="003873B4"/>
    <w:rsid w:val="003900C2"/>
    <w:rsid w:val="00390A07"/>
    <w:rsid w:val="00390A31"/>
    <w:rsid w:val="00390AC3"/>
    <w:rsid w:val="00390AED"/>
    <w:rsid w:val="00390FD9"/>
    <w:rsid w:val="00391B82"/>
    <w:rsid w:val="00392C4D"/>
    <w:rsid w:val="00393B51"/>
    <w:rsid w:val="0039488E"/>
    <w:rsid w:val="0039502B"/>
    <w:rsid w:val="0039590F"/>
    <w:rsid w:val="00396097"/>
    <w:rsid w:val="00396852"/>
    <w:rsid w:val="003A0F35"/>
    <w:rsid w:val="003A1E5D"/>
    <w:rsid w:val="003A2221"/>
    <w:rsid w:val="003A2B0D"/>
    <w:rsid w:val="003A36FC"/>
    <w:rsid w:val="003A4ADA"/>
    <w:rsid w:val="003A5167"/>
    <w:rsid w:val="003A5A7F"/>
    <w:rsid w:val="003A5D0F"/>
    <w:rsid w:val="003A5EAF"/>
    <w:rsid w:val="003A6203"/>
    <w:rsid w:val="003A687B"/>
    <w:rsid w:val="003A7436"/>
    <w:rsid w:val="003A79F1"/>
    <w:rsid w:val="003A7A22"/>
    <w:rsid w:val="003A7E7D"/>
    <w:rsid w:val="003B0716"/>
    <w:rsid w:val="003B1B14"/>
    <w:rsid w:val="003B1D1F"/>
    <w:rsid w:val="003B2445"/>
    <w:rsid w:val="003B24BA"/>
    <w:rsid w:val="003B2676"/>
    <w:rsid w:val="003B410D"/>
    <w:rsid w:val="003B4FFD"/>
    <w:rsid w:val="003B66D3"/>
    <w:rsid w:val="003B694B"/>
    <w:rsid w:val="003B7080"/>
    <w:rsid w:val="003B710A"/>
    <w:rsid w:val="003B7765"/>
    <w:rsid w:val="003C0462"/>
    <w:rsid w:val="003C08BC"/>
    <w:rsid w:val="003C1729"/>
    <w:rsid w:val="003C2B12"/>
    <w:rsid w:val="003C481C"/>
    <w:rsid w:val="003C5367"/>
    <w:rsid w:val="003C53B8"/>
    <w:rsid w:val="003C5D16"/>
    <w:rsid w:val="003C5E76"/>
    <w:rsid w:val="003C6C0D"/>
    <w:rsid w:val="003D1095"/>
    <w:rsid w:val="003D2240"/>
    <w:rsid w:val="003D3E0B"/>
    <w:rsid w:val="003D3EF7"/>
    <w:rsid w:val="003D4A06"/>
    <w:rsid w:val="003D4C31"/>
    <w:rsid w:val="003E333B"/>
    <w:rsid w:val="003E3965"/>
    <w:rsid w:val="003E5964"/>
    <w:rsid w:val="003E6838"/>
    <w:rsid w:val="003E6F53"/>
    <w:rsid w:val="003E6FB0"/>
    <w:rsid w:val="003F0D11"/>
    <w:rsid w:val="003F0DF8"/>
    <w:rsid w:val="003F1102"/>
    <w:rsid w:val="003F1130"/>
    <w:rsid w:val="003F1DB2"/>
    <w:rsid w:val="003F310C"/>
    <w:rsid w:val="003F58B4"/>
    <w:rsid w:val="003F64D6"/>
    <w:rsid w:val="003F6BC2"/>
    <w:rsid w:val="0040347E"/>
    <w:rsid w:val="00403579"/>
    <w:rsid w:val="00404EE9"/>
    <w:rsid w:val="00405176"/>
    <w:rsid w:val="00405A1D"/>
    <w:rsid w:val="00405D0E"/>
    <w:rsid w:val="004072EF"/>
    <w:rsid w:val="0040730A"/>
    <w:rsid w:val="00412982"/>
    <w:rsid w:val="00413C20"/>
    <w:rsid w:val="00414026"/>
    <w:rsid w:val="0041426C"/>
    <w:rsid w:val="00414B84"/>
    <w:rsid w:val="00417656"/>
    <w:rsid w:val="0042019C"/>
    <w:rsid w:val="0042074A"/>
    <w:rsid w:val="00421287"/>
    <w:rsid w:val="00421619"/>
    <w:rsid w:val="0042242F"/>
    <w:rsid w:val="00422F59"/>
    <w:rsid w:val="00423693"/>
    <w:rsid w:val="00423998"/>
    <w:rsid w:val="00426B2C"/>
    <w:rsid w:val="004271FB"/>
    <w:rsid w:val="0043112B"/>
    <w:rsid w:val="00431715"/>
    <w:rsid w:val="0043192E"/>
    <w:rsid w:val="00431937"/>
    <w:rsid w:val="00431AE6"/>
    <w:rsid w:val="00431CB8"/>
    <w:rsid w:val="004320A2"/>
    <w:rsid w:val="004324F6"/>
    <w:rsid w:val="0043256B"/>
    <w:rsid w:val="00432DA4"/>
    <w:rsid w:val="00434050"/>
    <w:rsid w:val="00434609"/>
    <w:rsid w:val="0043520D"/>
    <w:rsid w:val="00435B6E"/>
    <w:rsid w:val="00435CA5"/>
    <w:rsid w:val="00436221"/>
    <w:rsid w:val="004368CD"/>
    <w:rsid w:val="00437625"/>
    <w:rsid w:val="00437960"/>
    <w:rsid w:val="00437988"/>
    <w:rsid w:val="00441D37"/>
    <w:rsid w:val="00443B64"/>
    <w:rsid w:val="004444F2"/>
    <w:rsid w:val="004445F7"/>
    <w:rsid w:val="00444639"/>
    <w:rsid w:val="00447A33"/>
    <w:rsid w:val="00450846"/>
    <w:rsid w:val="00450A02"/>
    <w:rsid w:val="00452FD6"/>
    <w:rsid w:val="004534B0"/>
    <w:rsid w:val="00455ABB"/>
    <w:rsid w:val="00455B2E"/>
    <w:rsid w:val="00456D39"/>
    <w:rsid w:val="004574A0"/>
    <w:rsid w:val="00462B3D"/>
    <w:rsid w:val="00464677"/>
    <w:rsid w:val="004658CC"/>
    <w:rsid w:val="0046613E"/>
    <w:rsid w:val="0046680F"/>
    <w:rsid w:val="00466EA0"/>
    <w:rsid w:val="004672F5"/>
    <w:rsid w:val="00467FE7"/>
    <w:rsid w:val="00470C53"/>
    <w:rsid w:val="00472772"/>
    <w:rsid w:val="004737B4"/>
    <w:rsid w:val="004743C8"/>
    <w:rsid w:val="0047569A"/>
    <w:rsid w:val="00475899"/>
    <w:rsid w:val="0047671E"/>
    <w:rsid w:val="0048117F"/>
    <w:rsid w:val="004811B3"/>
    <w:rsid w:val="0048203C"/>
    <w:rsid w:val="004828CD"/>
    <w:rsid w:val="004847E4"/>
    <w:rsid w:val="004847F8"/>
    <w:rsid w:val="00484B7D"/>
    <w:rsid w:val="00484E75"/>
    <w:rsid w:val="00484F25"/>
    <w:rsid w:val="00485B2B"/>
    <w:rsid w:val="00487F1A"/>
    <w:rsid w:val="00490835"/>
    <w:rsid w:val="00490B5E"/>
    <w:rsid w:val="00490EF8"/>
    <w:rsid w:val="00490F1E"/>
    <w:rsid w:val="00492A8A"/>
    <w:rsid w:val="00492EAF"/>
    <w:rsid w:val="00493D17"/>
    <w:rsid w:val="00494428"/>
    <w:rsid w:val="00495026"/>
    <w:rsid w:val="00496812"/>
    <w:rsid w:val="004976DF"/>
    <w:rsid w:val="004A0C53"/>
    <w:rsid w:val="004A298F"/>
    <w:rsid w:val="004A2EDB"/>
    <w:rsid w:val="004A3AA7"/>
    <w:rsid w:val="004A4725"/>
    <w:rsid w:val="004A51DC"/>
    <w:rsid w:val="004A5E7A"/>
    <w:rsid w:val="004A610F"/>
    <w:rsid w:val="004A6775"/>
    <w:rsid w:val="004A71BA"/>
    <w:rsid w:val="004A7583"/>
    <w:rsid w:val="004A78A1"/>
    <w:rsid w:val="004A7D71"/>
    <w:rsid w:val="004A7DE4"/>
    <w:rsid w:val="004A7EEF"/>
    <w:rsid w:val="004B11EE"/>
    <w:rsid w:val="004B21AC"/>
    <w:rsid w:val="004B2A04"/>
    <w:rsid w:val="004B4390"/>
    <w:rsid w:val="004B51BF"/>
    <w:rsid w:val="004B5600"/>
    <w:rsid w:val="004B649E"/>
    <w:rsid w:val="004C1BA1"/>
    <w:rsid w:val="004C2E57"/>
    <w:rsid w:val="004C3071"/>
    <w:rsid w:val="004C6185"/>
    <w:rsid w:val="004C7970"/>
    <w:rsid w:val="004D00E3"/>
    <w:rsid w:val="004D1405"/>
    <w:rsid w:val="004D1711"/>
    <w:rsid w:val="004D1932"/>
    <w:rsid w:val="004D1CE1"/>
    <w:rsid w:val="004D1E55"/>
    <w:rsid w:val="004D2EFD"/>
    <w:rsid w:val="004D3909"/>
    <w:rsid w:val="004D3B18"/>
    <w:rsid w:val="004D5679"/>
    <w:rsid w:val="004D5E6F"/>
    <w:rsid w:val="004D7701"/>
    <w:rsid w:val="004E1A18"/>
    <w:rsid w:val="004E33E2"/>
    <w:rsid w:val="004E3BB1"/>
    <w:rsid w:val="004E3E35"/>
    <w:rsid w:val="004E3E94"/>
    <w:rsid w:val="004E5B5F"/>
    <w:rsid w:val="004E6C1A"/>
    <w:rsid w:val="004F28E2"/>
    <w:rsid w:val="004F50CA"/>
    <w:rsid w:val="004F5CF9"/>
    <w:rsid w:val="004F6866"/>
    <w:rsid w:val="004F6D65"/>
    <w:rsid w:val="004F704D"/>
    <w:rsid w:val="004F7C65"/>
    <w:rsid w:val="004F7D14"/>
    <w:rsid w:val="0050003C"/>
    <w:rsid w:val="005006A9"/>
    <w:rsid w:val="0050078D"/>
    <w:rsid w:val="00501153"/>
    <w:rsid w:val="00502485"/>
    <w:rsid w:val="00502B74"/>
    <w:rsid w:val="00503890"/>
    <w:rsid w:val="005046DA"/>
    <w:rsid w:val="00504CC5"/>
    <w:rsid w:val="00505898"/>
    <w:rsid w:val="005063A8"/>
    <w:rsid w:val="00506A72"/>
    <w:rsid w:val="00510A0A"/>
    <w:rsid w:val="00510E42"/>
    <w:rsid w:val="005116B3"/>
    <w:rsid w:val="00511C3D"/>
    <w:rsid w:val="0051366C"/>
    <w:rsid w:val="00513740"/>
    <w:rsid w:val="00513D73"/>
    <w:rsid w:val="0051518C"/>
    <w:rsid w:val="00515A52"/>
    <w:rsid w:val="005160B4"/>
    <w:rsid w:val="00516685"/>
    <w:rsid w:val="005166E2"/>
    <w:rsid w:val="00517148"/>
    <w:rsid w:val="005204BA"/>
    <w:rsid w:val="00521BCF"/>
    <w:rsid w:val="00522887"/>
    <w:rsid w:val="00522922"/>
    <w:rsid w:val="005230F2"/>
    <w:rsid w:val="00523699"/>
    <w:rsid w:val="00523BD4"/>
    <w:rsid w:val="00523CBF"/>
    <w:rsid w:val="0052602D"/>
    <w:rsid w:val="00526505"/>
    <w:rsid w:val="00526CEB"/>
    <w:rsid w:val="00526E2F"/>
    <w:rsid w:val="00527A27"/>
    <w:rsid w:val="00530851"/>
    <w:rsid w:val="00530A94"/>
    <w:rsid w:val="00532195"/>
    <w:rsid w:val="005349FA"/>
    <w:rsid w:val="0053560B"/>
    <w:rsid w:val="00535959"/>
    <w:rsid w:val="00537314"/>
    <w:rsid w:val="00537A10"/>
    <w:rsid w:val="005403B5"/>
    <w:rsid w:val="005408E1"/>
    <w:rsid w:val="00541AFB"/>
    <w:rsid w:val="005425C3"/>
    <w:rsid w:val="00543AEC"/>
    <w:rsid w:val="0054530E"/>
    <w:rsid w:val="00546A72"/>
    <w:rsid w:val="00546F30"/>
    <w:rsid w:val="005533D9"/>
    <w:rsid w:val="00556631"/>
    <w:rsid w:val="00557115"/>
    <w:rsid w:val="00560055"/>
    <w:rsid w:val="005601F0"/>
    <w:rsid w:val="0056062A"/>
    <w:rsid w:val="00560CDF"/>
    <w:rsid w:val="0056119C"/>
    <w:rsid w:val="005612AB"/>
    <w:rsid w:val="005613B4"/>
    <w:rsid w:val="005628BC"/>
    <w:rsid w:val="00563C95"/>
    <w:rsid w:val="00564272"/>
    <w:rsid w:val="0056433B"/>
    <w:rsid w:val="00564445"/>
    <w:rsid w:val="0056483D"/>
    <w:rsid w:val="00566583"/>
    <w:rsid w:val="00572E2C"/>
    <w:rsid w:val="005734E5"/>
    <w:rsid w:val="005737E6"/>
    <w:rsid w:val="00573E34"/>
    <w:rsid w:val="005765F5"/>
    <w:rsid w:val="00577169"/>
    <w:rsid w:val="005777CB"/>
    <w:rsid w:val="00577C32"/>
    <w:rsid w:val="00580EED"/>
    <w:rsid w:val="005815F9"/>
    <w:rsid w:val="0058254F"/>
    <w:rsid w:val="00582956"/>
    <w:rsid w:val="00582FEE"/>
    <w:rsid w:val="00583165"/>
    <w:rsid w:val="0058321E"/>
    <w:rsid w:val="00585780"/>
    <w:rsid w:val="0058583C"/>
    <w:rsid w:val="005862A1"/>
    <w:rsid w:val="00586B49"/>
    <w:rsid w:val="005870A9"/>
    <w:rsid w:val="005877D2"/>
    <w:rsid w:val="00587A8B"/>
    <w:rsid w:val="00590A32"/>
    <w:rsid w:val="005916F8"/>
    <w:rsid w:val="00591AF2"/>
    <w:rsid w:val="005927CB"/>
    <w:rsid w:val="00592B30"/>
    <w:rsid w:val="005945BB"/>
    <w:rsid w:val="00594C27"/>
    <w:rsid w:val="00595339"/>
    <w:rsid w:val="00595B77"/>
    <w:rsid w:val="00596680"/>
    <w:rsid w:val="00597BDB"/>
    <w:rsid w:val="00597D17"/>
    <w:rsid w:val="00597D86"/>
    <w:rsid w:val="005A0015"/>
    <w:rsid w:val="005A1163"/>
    <w:rsid w:val="005A1717"/>
    <w:rsid w:val="005A259F"/>
    <w:rsid w:val="005A2740"/>
    <w:rsid w:val="005A2980"/>
    <w:rsid w:val="005A4A1C"/>
    <w:rsid w:val="005A5CCC"/>
    <w:rsid w:val="005A63AF"/>
    <w:rsid w:val="005A6B32"/>
    <w:rsid w:val="005B02F6"/>
    <w:rsid w:val="005B347B"/>
    <w:rsid w:val="005B3BD2"/>
    <w:rsid w:val="005B66DE"/>
    <w:rsid w:val="005B692D"/>
    <w:rsid w:val="005B6FC0"/>
    <w:rsid w:val="005B7930"/>
    <w:rsid w:val="005C026D"/>
    <w:rsid w:val="005C5114"/>
    <w:rsid w:val="005C514D"/>
    <w:rsid w:val="005C543E"/>
    <w:rsid w:val="005C5AA5"/>
    <w:rsid w:val="005C610C"/>
    <w:rsid w:val="005C66D1"/>
    <w:rsid w:val="005D0476"/>
    <w:rsid w:val="005D0C84"/>
    <w:rsid w:val="005D0E54"/>
    <w:rsid w:val="005D13ED"/>
    <w:rsid w:val="005D1BCD"/>
    <w:rsid w:val="005D2151"/>
    <w:rsid w:val="005D215D"/>
    <w:rsid w:val="005D3092"/>
    <w:rsid w:val="005D4E2C"/>
    <w:rsid w:val="005D5306"/>
    <w:rsid w:val="005D5A47"/>
    <w:rsid w:val="005D7089"/>
    <w:rsid w:val="005E0B0C"/>
    <w:rsid w:val="005E2500"/>
    <w:rsid w:val="005E3EB8"/>
    <w:rsid w:val="005E77EF"/>
    <w:rsid w:val="005E7E23"/>
    <w:rsid w:val="005E7F4E"/>
    <w:rsid w:val="005F228B"/>
    <w:rsid w:val="005F2492"/>
    <w:rsid w:val="005F28E9"/>
    <w:rsid w:val="005F2B2E"/>
    <w:rsid w:val="005F2D31"/>
    <w:rsid w:val="005F39BB"/>
    <w:rsid w:val="005F6911"/>
    <w:rsid w:val="00600841"/>
    <w:rsid w:val="006015C8"/>
    <w:rsid w:val="00602399"/>
    <w:rsid w:val="00603886"/>
    <w:rsid w:val="00605524"/>
    <w:rsid w:val="00605562"/>
    <w:rsid w:val="00606EAD"/>
    <w:rsid w:val="00607FF8"/>
    <w:rsid w:val="006105E8"/>
    <w:rsid w:val="00610BCB"/>
    <w:rsid w:val="00611FBC"/>
    <w:rsid w:val="0061235A"/>
    <w:rsid w:val="00612E81"/>
    <w:rsid w:val="00615B18"/>
    <w:rsid w:val="0061630E"/>
    <w:rsid w:val="006168E8"/>
    <w:rsid w:val="006172CF"/>
    <w:rsid w:val="006178FA"/>
    <w:rsid w:val="006202F8"/>
    <w:rsid w:val="0062037D"/>
    <w:rsid w:val="00620948"/>
    <w:rsid w:val="00620CB0"/>
    <w:rsid w:val="00622492"/>
    <w:rsid w:val="00625795"/>
    <w:rsid w:val="006259E8"/>
    <w:rsid w:val="00625ED2"/>
    <w:rsid w:val="0062692B"/>
    <w:rsid w:val="00626DF3"/>
    <w:rsid w:val="00627812"/>
    <w:rsid w:val="006309CA"/>
    <w:rsid w:val="00631F4C"/>
    <w:rsid w:val="006329D3"/>
    <w:rsid w:val="00632A18"/>
    <w:rsid w:val="006330C7"/>
    <w:rsid w:val="0063454C"/>
    <w:rsid w:val="00634E7A"/>
    <w:rsid w:val="00635051"/>
    <w:rsid w:val="00635360"/>
    <w:rsid w:val="006407F6"/>
    <w:rsid w:val="00642BDC"/>
    <w:rsid w:val="0064330A"/>
    <w:rsid w:val="006445F9"/>
    <w:rsid w:val="006447DA"/>
    <w:rsid w:val="00644A03"/>
    <w:rsid w:val="00647FB1"/>
    <w:rsid w:val="006504F9"/>
    <w:rsid w:val="00650A82"/>
    <w:rsid w:val="006510FC"/>
    <w:rsid w:val="00652938"/>
    <w:rsid w:val="00652A49"/>
    <w:rsid w:val="00652D6F"/>
    <w:rsid w:val="00653FFE"/>
    <w:rsid w:val="00654036"/>
    <w:rsid w:val="0065574F"/>
    <w:rsid w:val="00661F95"/>
    <w:rsid w:val="006623F0"/>
    <w:rsid w:val="0066261D"/>
    <w:rsid w:val="006633AF"/>
    <w:rsid w:val="00663ED9"/>
    <w:rsid w:val="00663F57"/>
    <w:rsid w:val="00664627"/>
    <w:rsid w:val="006668D8"/>
    <w:rsid w:val="00667910"/>
    <w:rsid w:val="0067000D"/>
    <w:rsid w:val="00670613"/>
    <w:rsid w:val="006722A7"/>
    <w:rsid w:val="00672628"/>
    <w:rsid w:val="00673291"/>
    <w:rsid w:val="0067371D"/>
    <w:rsid w:val="00674038"/>
    <w:rsid w:val="00674758"/>
    <w:rsid w:val="0067553D"/>
    <w:rsid w:val="00675F13"/>
    <w:rsid w:val="0067602A"/>
    <w:rsid w:val="006760C9"/>
    <w:rsid w:val="0067758A"/>
    <w:rsid w:val="006803AB"/>
    <w:rsid w:val="0068049F"/>
    <w:rsid w:val="006804B7"/>
    <w:rsid w:val="00681130"/>
    <w:rsid w:val="00682870"/>
    <w:rsid w:val="00683915"/>
    <w:rsid w:val="00684156"/>
    <w:rsid w:val="00684204"/>
    <w:rsid w:val="00684488"/>
    <w:rsid w:val="0068540C"/>
    <w:rsid w:val="00686168"/>
    <w:rsid w:val="00686C0B"/>
    <w:rsid w:val="00687AB8"/>
    <w:rsid w:val="00691DD2"/>
    <w:rsid w:val="00692D42"/>
    <w:rsid w:val="00693B93"/>
    <w:rsid w:val="00694025"/>
    <w:rsid w:val="00695EEA"/>
    <w:rsid w:val="00695F74"/>
    <w:rsid w:val="006A00FC"/>
    <w:rsid w:val="006A0A3A"/>
    <w:rsid w:val="006A1B78"/>
    <w:rsid w:val="006A2E5E"/>
    <w:rsid w:val="006A3379"/>
    <w:rsid w:val="006A436D"/>
    <w:rsid w:val="006A5B72"/>
    <w:rsid w:val="006A6344"/>
    <w:rsid w:val="006A7371"/>
    <w:rsid w:val="006A7D07"/>
    <w:rsid w:val="006B0817"/>
    <w:rsid w:val="006B2EBD"/>
    <w:rsid w:val="006B35E3"/>
    <w:rsid w:val="006B49FC"/>
    <w:rsid w:val="006B57E4"/>
    <w:rsid w:val="006B606E"/>
    <w:rsid w:val="006B6B9D"/>
    <w:rsid w:val="006C2018"/>
    <w:rsid w:val="006C226F"/>
    <w:rsid w:val="006C3C6F"/>
    <w:rsid w:val="006C3CD0"/>
    <w:rsid w:val="006C666C"/>
    <w:rsid w:val="006C75DC"/>
    <w:rsid w:val="006C75E1"/>
    <w:rsid w:val="006C766D"/>
    <w:rsid w:val="006C79FC"/>
    <w:rsid w:val="006C7AAB"/>
    <w:rsid w:val="006D1058"/>
    <w:rsid w:val="006D1E20"/>
    <w:rsid w:val="006D253D"/>
    <w:rsid w:val="006D2C54"/>
    <w:rsid w:val="006D3877"/>
    <w:rsid w:val="006D3DF0"/>
    <w:rsid w:val="006D56F3"/>
    <w:rsid w:val="006D5E72"/>
    <w:rsid w:val="006D6BF1"/>
    <w:rsid w:val="006D6C4E"/>
    <w:rsid w:val="006D6D33"/>
    <w:rsid w:val="006D7791"/>
    <w:rsid w:val="006E162A"/>
    <w:rsid w:val="006E17D1"/>
    <w:rsid w:val="006E353E"/>
    <w:rsid w:val="006E4F9B"/>
    <w:rsid w:val="006E50FB"/>
    <w:rsid w:val="006E53AF"/>
    <w:rsid w:val="006E612F"/>
    <w:rsid w:val="006F0057"/>
    <w:rsid w:val="006F2A3E"/>
    <w:rsid w:val="006F3091"/>
    <w:rsid w:val="006F43DB"/>
    <w:rsid w:val="006F4F02"/>
    <w:rsid w:val="006F577C"/>
    <w:rsid w:val="006F71C0"/>
    <w:rsid w:val="006F7597"/>
    <w:rsid w:val="00701727"/>
    <w:rsid w:val="0070307D"/>
    <w:rsid w:val="00703A88"/>
    <w:rsid w:val="0070477E"/>
    <w:rsid w:val="0070507A"/>
    <w:rsid w:val="0070599E"/>
    <w:rsid w:val="00707F5A"/>
    <w:rsid w:val="007123A7"/>
    <w:rsid w:val="00712447"/>
    <w:rsid w:val="007127AB"/>
    <w:rsid w:val="00713015"/>
    <w:rsid w:val="007135A8"/>
    <w:rsid w:val="00715287"/>
    <w:rsid w:val="00715537"/>
    <w:rsid w:val="00715782"/>
    <w:rsid w:val="00715BD6"/>
    <w:rsid w:val="007200B1"/>
    <w:rsid w:val="00720747"/>
    <w:rsid w:val="00720867"/>
    <w:rsid w:val="0072379D"/>
    <w:rsid w:val="007248D1"/>
    <w:rsid w:val="00724BAF"/>
    <w:rsid w:val="007260CC"/>
    <w:rsid w:val="007279FE"/>
    <w:rsid w:val="00730BA8"/>
    <w:rsid w:val="00732836"/>
    <w:rsid w:val="007328A8"/>
    <w:rsid w:val="00732CB2"/>
    <w:rsid w:val="00732CC6"/>
    <w:rsid w:val="0073342D"/>
    <w:rsid w:val="007339C0"/>
    <w:rsid w:val="007339F1"/>
    <w:rsid w:val="00733FA0"/>
    <w:rsid w:val="00737DDF"/>
    <w:rsid w:val="007438C0"/>
    <w:rsid w:val="0074603D"/>
    <w:rsid w:val="00746612"/>
    <w:rsid w:val="00746C42"/>
    <w:rsid w:val="00746E0D"/>
    <w:rsid w:val="00747A42"/>
    <w:rsid w:val="00751667"/>
    <w:rsid w:val="00752170"/>
    <w:rsid w:val="007523EB"/>
    <w:rsid w:val="00752D54"/>
    <w:rsid w:val="0075454B"/>
    <w:rsid w:val="0075516F"/>
    <w:rsid w:val="00755B0A"/>
    <w:rsid w:val="00755D04"/>
    <w:rsid w:val="0075620C"/>
    <w:rsid w:val="007563AD"/>
    <w:rsid w:val="007565BE"/>
    <w:rsid w:val="00760870"/>
    <w:rsid w:val="00760896"/>
    <w:rsid w:val="0076107A"/>
    <w:rsid w:val="00761562"/>
    <w:rsid w:val="007615F7"/>
    <w:rsid w:val="00761C31"/>
    <w:rsid w:val="007626B0"/>
    <w:rsid w:val="00764259"/>
    <w:rsid w:val="007646DE"/>
    <w:rsid w:val="00764C0C"/>
    <w:rsid w:val="00765AD9"/>
    <w:rsid w:val="00766183"/>
    <w:rsid w:val="00767446"/>
    <w:rsid w:val="007675ED"/>
    <w:rsid w:val="007701E9"/>
    <w:rsid w:val="00770310"/>
    <w:rsid w:val="00770C57"/>
    <w:rsid w:val="00771B91"/>
    <w:rsid w:val="00771C78"/>
    <w:rsid w:val="007745AE"/>
    <w:rsid w:val="007760AC"/>
    <w:rsid w:val="007764D4"/>
    <w:rsid w:val="00776B2C"/>
    <w:rsid w:val="00777F63"/>
    <w:rsid w:val="00780085"/>
    <w:rsid w:val="00781C05"/>
    <w:rsid w:val="007826AB"/>
    <w:rsid w:val="007829B0"/>
    <w:rsid w:val="00784DE6"/>
    <w:rsid w:val="007859A7"/>
    <w:rsid w:val="007862B1"/>
    <w:rsid w:val="00786C99"/>
    <w:rsid w:val="00786D07"/>
    <w:rsid w:val="0078760E"/>
    <w:rsid w:val="007909DC"/>
    <w:rsid w:val="00790B46"/>
    <w:rsid w:val="0079194D"/>
    <w:rsid w:val="00791B4F"/>
    <w:rsid w:val="007923B9"/>
    <w:rsid w:val="00794CB2"/>
    <w:rsid w:val="0079539C"/>
    <w:rsid w:val="00795685"/>
    <w:rsid w:val="00795CC9"/>
    <w:rsid w:val="00795DED"/>
    <w:rsid w:val="00795ED2"/>
    <w:rsid w:val="0079606C"/>
    <w:rsid w:val="00796C63"/>
    <w:rsid w:val="00796C66"/>
    <w:rsid w:val="00797BD8"/>
    <w:rsid w:val="00797E07"/>
    <w:rsid w:val="00797F5B"/>
    <w:rsid w:val="007A1A19"/>
    <w:rsid w:val="007A1D91"/>
    <w:rsid w:val="007A2A95"/>
    <w:rsid w:val="007A2C94"/>
    <w:rsid w:val="007A3371"/>
    <w:rsid w:val="007A3671"/>
    <w:rsid w:val="007A4139"/>
    <w:rsid w:val="007A7036"/>
    <w:rsid w:val="007A77BB"/>
    <w:rsid w:val="007B03B0"/>
    <w:rsid w:val="007B06E8"/>
    <w:rsid w:val="007B1500"/>
    <w:rsid w:val="007B1D0D"/>
    <w:rsid w:val="007B24F6"/>
    <w:rsid w:val="007B26E0"/>
    <w:rsid w:val="007B2DD4"/>
    <w:rsid w:val="007B492F"/>
    <w:rsid w:val="007B4C0C"/>
    <w:rsid w:val="007B5F3D"/>
    <w:rsid w:val="007B669F"/>
    <w:rsid w:val="007B6944"/>
    <w:rsid w:val="007B6A11"/>
    <w:rsid w:val="007B6D36"/>
    <w:rsid w:val="007B6F2E"/>
    <w:rsid w:val="007B74D6"/>
    <w:rsid w:val="007C0381"/>
    <w:rsid w:val="007C0822"/>
    <w:rsid w:val="007C1258"/>
    <w:rsid w:val="007C1A3A"/>
    <w:rsid w:val="007C1D08"/>
    <w:rsid w:val="007C29A2"/>
    <w:rsid w:val="007C4577"/>
    <w:rsid w:val="007C5327"/>
    <w:rsid w:val="007C5DE3"/>
    <w:rsid w:val="007C655B"/>
    <w:rsid w:val="007C6A0E"/>
    <w:rsid w:val="007C7D73"/>
    <w:rsid w:val="007D080E"/>
    <w:rsid w:val="007D0B7C"/>
    <w:rsid w:val="007D2B1F"/>
    <w:rsid w:val="007D3973"/>
    <w:rsid w:val="007D623D"/>
    <w:rsid w:val="007D65FC"/>
    <w:rsid w:val="007E0844"/>
    <w:rsid w:val="007E08AD"/>
    <w:rsid w:val="007E12C4"/>
    <w:rsid w:val="007E12FC"/>
    <w:rsid w:val="007E1342"/>
    <w:rsid w:val="007E1B07"/>
    <w:rsid w:val="007E266B"/>
    <w:rsid w:val="007E2D9C"/>
    <w:rsid w:val="007E599C"/>
    <w:rsid w:val="007E65A1"/>
    <w:rsid w:val="007E7390"/>
    <w:rsid w:val="007F066F"/>
    <w:rsid w:val="007F0DE6"/>
    <w:rsid w:val="007F12B3"/>
    <w:rsid w:val="007F1651"/>
    <w:rsid w:val="007F2337"/>
    <w:rsid w:val="007F2F08"/>
    <w:rsid w:val="007F3655"/>
    <w:rsid w:val="007F394E"/>
    <w:rsid w:val="007F5027"/>
    <w:rsid w:val="007F5B24"/>
    <w:rsid w:val="007F6139"/>
    <w:rsid w:val="007F676A"/>
    <w:rsid w:val="0080128B"/>
    <w:rsid w:val="00801973"/>
    <w:rsid w:val="00801F53"/>
    <w:rsid w:val="0080287E"/>
    <w:rsid w:val="008029F1"/>
    <w:rsid w:val="00802E23"/>
    <w:rsid w:val="00802F1C"/>
    <w:rsid w:val="00802F54"/>
    <w:rsid w:val="0080463A"/>
    <w:rsid w:val="0080482A"/>
    <w:rsid w:val="00804E20"/>
    <w:rsid w:val="00806C3B"/>
    <w:rsid w:val="00811738"/>
    <w:rsid w:val="00811AF8"/>
    <w:rsid w:val="00811D98"/>
    <w:rsid w:val="00813058"/>
    <w:rsid w:val="0081411B"/>
    <w:rsid w:val="00815213"/>
    <w:rsid w:val="008159C2"/>
    <w:rsid w:val="008162FF"/>
    <w:rsid w:val="00816425"/>
    <w:rsid w:val="0081643A"/>
    <w:rsid w:val="008167BA"/>
    <w:rsid w:val="00817F54"/>
    <w:rsid w:val="00820176"/>
    <w:rsid w:val="00821B49"/>
    <w:rsid w:val="00821C59"/>
    <w:rsid w:val="00823639"/>
    <w:rsid w:val="00823978"/>
    <w:rsid w:val="0082446A"/>
    <w:rsid w:val="00824A91"/>
    <w:rsid w:val="00824E79"/>
    <w:rsid w:val="00825605"/>
    <w:rsid w:val="0082560D"/>
    <w:rsid w:val="00825846"/>
    <w:rsid w:val="008269FC"/>
    <w:rsid w:val="00827010"/>
    <w:rsid w:val="0083009E"/>
    <w:rsid w:val="008306A1"/>
    <w:rsid w:val="008309BA"/>
    <w:rsid w:val="008309FD"/>
    <w:rsid w:val="00830E28"/>
    <w:rsid w:val="0083269C"/>
    <w:rsid w:val="00832C54"/>
    <w:rsid w:val="00835526"/>
    <w:rsid w:val="00835D04"/>
    <w:rsid w:val="00835E60"/>
    <w:rsid w:val="00836801"/>
    <w:rsid w:val="008407D2"/>
    <w:rsid w:val="008418F5"/>
    <w:rsid w:val="0084355B"/>
    <w:rsid w:val="00843C0A"/>
    <w:rsid w:val="008444C6"/>
    <w:rsid w:val="0084455A"/>
    <w:rsid w:val="00844E08"/>
    <w:rsid w:val="0084554C"/>
    <w:rsid w:val="00845DB9"/>
    <w:rsid w:val="00846D9D"/>
    <w:rsid w:val="00847E95"/>
    <w:rsid w:val="0085119C"/>
    <w:rsid w:val="008523B0"/>
    <w:rsid w:val="00852DBD"/>
    <w:rsid w:val="00853B7E"/>
    <w:rsid w:val="00853ED8"/>
    <w:rsid w:val="008545C7"/>
    <w:rsid w:val="008549D0"/>
    <w:rsid w:val="00854C64"/>
    <w:rsid w:val="008563B3"/>
    <w:rsid w:val="008575FA"/>
    <w:rsid w:val="0086026C"/>
    <w:rsid w:val="00860A52"/>
    <w:rsid w:val="00861A7E"/>
    <w:rsid w:val="008630DC"/>
    <w:rsid w:val="00863D23"/>
    <w:rsid w:val="00866337"/>
    <w:rsid w:val="00866B36"/>
    <w:rsid w:val="008670D2"/>
    <w:rsid w:val="008671C4"/>
    <w:rsid w:val="008679C3"/>
    <w:rsid w:val="00872183"/>
    <w:rsid w:val="00874F03"/>
    <w:rsid w:val="00875CEE"/>
    <w:rsid w:val="00875D7B"/>
    <w:rsid w:val="00875ED7"/>
    <w:rsid w:val="0087682C"/>
    <w:rsid w:val="00876C4F"/>
    <w:rsid w:val="0088027D"/>
    <w:rsid w:val="0088062B"/>
    <w:rsid w:val="008807C3"/>
    <w:rsid w:val="008810F9"/>
    <w:rsid w:val="00882C03"/>
    <w:rsid w:val="008832B8"/>
    <w:rsid w:val="008845DA"/>
    <w:rsid w:val="00885B98"/>
    <w:rsid w:val="00885CB0"/>
    <w:rsid w:val="00887189"/>
    <w:rsid w:val="00887591"/>
    <w:rsid w:val="008904DF"/>
    <w:rsid w:val="008904F9"/>
    <w:rsid w:val="00890EA5"/>
    <w:rsid w:val="0089211C"/>
    <w:rsid w:val="008929C0"/>
    <w:rsid w:val="00893441"/>
    <w:rsid w:val="008938F2"/>
    <w:rsid w:val="00893B07"/>
    <w:rsid w:val="00894F85"/>
    <w:rsid w:val="00895245"/>
    <w:rsid w:val="008955A9"/>
    <w:rsid w:val="00895899"/>
    <w:rsid w:val="00895AD4"/>
    <w:rsid w:val="008962D1"/>
    <w:rsid w:val="0089700B"/>
    <w:rsid w:val="00897277"/>
    <w:rsid w:val="008A2C17"/>
    <w:rsid w:val="008A3DC9"/>
    <w:rsid w:val="008A6808"/>
    <w:rsid w:val="008A6980"/>
    <w:rsid w:val="008A6DC2"/>
    <w:rsid w:val="008A7441"/>
    <w:rsid w:val="008B031D"/>
    <w:rsid w:val="008B0ECE"/>
    <w:rsid w:val="008B1AED"/>
    <w:rsid w:val="008B30E7"/>
    <w:rsid w:val="008B3206"/>
    <w:rsid w:val="008B3506"/>
    <w:rsid w:val="008B38D5"/>
    <w:rsid w:val="008B43D2"/>
    <w:rsid w:val="008B5B49"/>
    <w:rsid w:val="008B65BB"/>
    <w:rsid w:val="008C1836"/>
    <w:rsid w:val="008C2595"/>
    <w:rsid w:val="008C378F"/>
    <w:rsid w:val="008C3F02"/>
    <w:rsid w:val="008C4D8A"/>
    <w:rsid w:val="008C4EAD"/>
    <w:rsid w:val="008C55FE"/>
    <w:rsid w:val="008C5B05"/>
    <w:rsid w:val="008C7572"/>
    <w:rsid w:val="008D0D85"/>
    <w:rsid w:val="008D0DF5"/>
    <w:rsid w:val="008D0E7F"/>
    <w:rsid w:val="008D13BE"/>
    <w:rsid w:val="008D43C6"/>
    <w:rsid w:val="008D44C1"/>
    <w:rsid w:val="008D4C43"/>
    <w:rsid w:val="008D55B1"/>
    <w:rsid w:val="008D6498"/>
    <w:rsid w:val="008D6764"/>
    <w:rsid w:val="008D77D1"/>
    <w:rsid w:val="008D786A"/>
    <w:rsid w:val="008E02A3"/>
    <w:rsid w:val="008E071B"/>
    <w:rsid w:val="008E1717"/>
    <w:rsid w:val="008E2010"/>
    <w:rsid w:val="008E25D2"/>
    <w:rsid w:val="008E31E8"/>
    <w:rsid w:val="008E4820"/>
    <w:rsid w:val="008E532A"/>
    <w:rsid w:val="008E66C9"/>
    <w:rsid w:val="008E67AE"/>
    <w:rsid w:val="008E6E67"/>
    <w:rsid w:val="008E74F0"/>
    <w:rsid w:val="008E7A92"/>
    <w:rsid w:val="008E7E4D"/>
    <w:rsid w:val="008F0553"/>
    <w:rsid w:val="008F170F"/>
    <w:rsid w:val="008F1A98"/>
    <w:rsid w:val="008F1EE3"/>
    <w:rsid w:val="008F2E37"/>
    <w:rsid w:val="008F3027"/>
    <w:rsid w:val="008F4925"/>
    <w:rsid w:val="008F4B4D"/>
    <w:rsid w:val="008F59E2"/>
    <w:rsid w:val="008F67EC"/>
    <w:rsid w:val="008F7844"/>
    <w:rsid w:val="008F7B88"/>
    <w:rsid w:val="0090356B"/>
    <w:rsid w:val="00903844"/>
    <w:rsid w:val="0090385A"/>
    <w:rsid w:val="009042E9"/>
    <w:rsid w:val="00904B71"/>
    <w:rsid w:val="009059E3"/>
    <w:rsid w:val="00905A44"/>
    <w:rsid w:val="0090636D"/>
    <w:rsid w:val="00906BA5"/>
    <w:rsid w:val="009107A9"/>
    <w:rsid w:val="00911659"/>
    <w:rsid w:val="00911921"/>
    <w:rsid w:val="00912611"/>
    <w:rsid w:val="00912C22"/>
    <w:rsid w:val="00913105"/>
    <w:rsid w:val="00913753"/>
    <w:rsid w:val="009144EC"/>
    <w:rsid w:val="00914956"/>
    <w:rsid w:val="00914B2F"/>
    <w:rsid w:val="00914C18"/>
    <w:rsid w:val="00915410"/>
    <w:rsid w:val="00917300"/>
    <w:rsid w:val="00920009"/>
    <w:rsid w:val="009216A0"/>
    <w:rsid w:val="00921F92"/>
    <w:rsid w:val="00922B21"/>
    <w:rsid w:val="009245EC"/>
    <w:rsid w:val="009252D8"/>
    <w:rsid w:val="009258D1"/>
    <w:rsid w:val="00925B79"/>
    <w:rsid w:val="009265C0"/>
    <w:rsid w:val="0093050D"/>
    <w:rsid w:val="00930A92"/>
    <w:rsid w:val="00930D96"/>
    <w:rsid w:val="00930DCD"/>
    <w:rsid w:val="0093103A"/>
    <w:rsid w:val="00931C9F"/>
    <w:rsid w:val="00931F29"/>
    <w:rsid w:val="00932808"/>
    <w:rsid w:val="00932B57"/>
    <w:rsid w:val="00932DA9"/>
    <w:rsid w:val="00934121"/>
    <w:rsid w:val="00934B81"/>
    <w:rsid w:val="00935508"/>
    <w:rsid w:val="009360AA"/>
    <w:rsid w:val="009369F2"/>
    <w:rsid w:val="0093711B"/>
    <w:rsid w:val="00941E7C"/>
    <w:rsid w:val="00943208"/>
    <w:rsid w:val="00943FA5"/>
    <w:rsid w:val="0094442F"/>
    <w:rsid w:val="00945469"/>
    <w:rsid w:val="00945A64"/>
    <w:rsid w:val="00945B65"/>
    <w:rsid w:val="00945E7A"/>
    <w:rsid w:val="00951F76"/>
    <w:rsid w:val="00953AE5"/>
    <w:rsid w:val="00953DB9"/>
    <w:rsid w:val="009543F7"/>
    <w:rsid w:val="009546BD"/>
    <w:rsid w:val="00955003"/>
    <w:rsid w:val="009560AA"/>
    <w:rsid w:val="0095619E"/>
    <w:rsid w:val="0095697A"/>
    <w:rsid w:val="009602C8"/>
    <w:rsid w:val="00961ABA"/>
    <w:rsid w:val="00961C42"/>
    <w:rsid w:val="00962282"/>
    <w:rsid w:val="00963F32"/>
    <w:rsid w:val="00964CF3"/>
    <w:rsid w:val="009701C3"/>
    <w:rsid w:val="0097024F"/>
    <w:rsid w:val="00970914"/>
    <w:rsid w:val="00970F61"/>
    <w:rsid w:val="00971A2D"/>
    <w:rsid w:val="00972D60"/>
    <w:rsid w:val="00973009"/>
    <w:rsid w:val="0097402A"/>
    <w:rsid w:val="0097578D"/>
    <w:rsid w:val="00975B49"/>
    <w:rsid w:val="009760CF"/>
    <w:rsid w:val="00976405"/>
    <w:rsid w:val="00976616"/>
    <w:rsid w:val="00976D28"/>
    <w:rsid w:val="0098043E"/>
    <w:rsid w:val="00980977"/>
    <w:rsid w:val="0098178A"/>
    <w:rsid w:val="00981800"/>
    <w:rsid w:val="00981F8F"/>
    <w:rsid w:val="009825C6"/>
    <w:rsid w:val="009827E3"/>
    <w:rsid w:val="009873EC"/>
    <w:rsid w:val="0099091B"/>
    <w:rsid w:val="009916C5"/>
    <w:rsid w:val="0099188D"/>
    <w:rsid w:val="009933AD"/>
    <w:rsid w:val="00994490"/>
    <w:rsid w:val="00994838"/>
    <w:rsid w:val="0099485C"/>
    <w:rsid w:val="00994F34"/>
    <w:rsid w:val="00995CE0"/>
    <w:rsid w:val="00996D0C"/>
    <w:rsid w:val="009979BC"/>
    <w:rsid w:val="00997DDB"/>
    <w:rsid w:val="009A0B73"/>
    <w:rsid w:val="009A2652"/>
    <w:rsid w:val="009A2823"/>
    <w:rsid w:val="009A2D67"/>
    <w:rsid w:val="009A3EFE"/>
    <w:rsid w:val="009A693C"/>
    <w:rsid w:val="009A7015"/>
    <w:rsid w:val="009A71F4"/>
    <w:rsid w:val="009A74B1"/>
    <w:rsid w:val="009A76EA"/>
    <w:rsid w:val="009B1071"/>
    <w:rsid w:val="009B1C38"/>
    <w:rsid w:val="009B28FD"/>
    <w:rsid w:val="009B2A4D"/>
    <w:rsid w:val="009B4970"/>
    <w:rsid w:val="009B5CAE"/>
    <w:rsid w:val="009B633E"/>
    <w:rsid w:val="009B6B3B"/>
    <w:rsid w:val="009C1987"/>
    <w:rsid w:val="009C21B2"/>
    <w:rsid w:val="009C422A"/>
    <w:rsid w:val="009C52B9"/>
    <w:rsid w:val="009C6A5F"/>
    <w:rsid w:val="009D066E"/>
    <w:rsid w:val="009D1277"/>
    <w:rsid w:val="009D1829"/>
    <w:rsid w:val="009D2315"/>
    <w:rsid w:val="009D2576"/>
    <w:rsid w:val="009D2627"/>
    <w:rsid w:val="009D41F6"/>
    <w:rsid w:val="009D4892"/>
    <w:rsid w:val="009D4E00"/>
    <w:rsid w:val="009D4E39"/>
    <w:rsid w:val="009D5F9C"/>
    <w:rsid w:val="009D6964"/>
    <w:rsid w:val="009D78F5"/>
    <w:rsid w:val="009E329A"/>
    <w:rsid w:val="009E3ABB"/>
    <w:rsid w:val="009E495C"/>
    <w:rsid w:val="009E5AA5"/>
    <w:rsid w:val="009E61E2"/>
    <w:rsid w:val="009E6E41"/>
    <w:rsid w:val="009E77B9"/>
    <w:rsid w:val="009F2B80"/>
    <w:rsid w:val="009F3E7B"/>
    <w:rsid w:val="009F49DF"/>
    <w:rsid w:val="009F52B6"/>
    <w:rsid w:val="009F5ADF"/>
    <w:rsid w:val="009F6233"/>
    <w:rsid w:val="009F63A0"/>
    <w:rsid w:val="009F6452"/>
    <w:rsid w:val="009F65B1"/>
    <w:rsid w:val="009F6DB8"/>
    <w:rsid w:val="009F7E3F"/>
    <w:rsid w:val="00A00B7C"/>
    <w:rsid w:val="00A013E0"/>
    <w:rsid w:val="00A025DB"/>
    <w:rsid w:val="00A03705"/>
    <w:rsid w:val="00A037C8"/>
    <w:rsid w:val="00A04F3F"/>
    <w:rsid w:val="00A06534"/>
    <w:rsid w:val="00A072C5"/>
    <w:rsid w:val="00A1056F"/>
    <w:rsid w:val="00A10C06"/>
    <w:rsid w:val="00A1426D"/>
    <w:rsid w:val="00A15E28"/>
    <w:rsid w:val="00A16143"/>
    <w:rsid w:val="00A20028"/>
    <w:rsid w:val="00A2025B"/>
    <w:rsid w:val="00A20261"/>
    <w:rsid w:val="00A2030F"/>
    <w:rsid w:val="00A21386"/>
    <w:rsid w:val="00A22493"/>
    <w:rsid w:val="00A2278F"/>
    <w:rsid w:val="00A22FC5"/>
    <w:rsid w:val="00A24097"/>
    <w:rsid w:val="00A24AAA"/>
    <w:rsid w:val="00A24E81"/>
    <w:rsid w:val="00A267CF"/>
    <w:rsid w:val="00A26810"/>
    <w:rsid w:val="00A27EED"/>
    <w:rsid w:val="00A333C1"/>
    <w:rsid w:val="00A33794"/>
    <w:rsid w:val="00A338CB"/>
    <w:rsid w:val="00A3417E"/>
    <w:rsid w:val="00A341B3"/>
    <w:rsid w:val="00A34C60"/>
    <w:rsid w:val="00A34F1B"/>
    <w:rsid w:val="00A3516E"/>
    <w:rsid w:val="00A35E39"/>
    <w:rsid w:val="00A361FC"/>
    <w:rsid w:val="00A37551"/>
    <w:rsid w:val="00A37ED6"/>
    <w:rsid w:val="00A40691"/>
    <w:rsid w:val="00A40A3A"/>
    <w:rsid w:val="00A40B98"/>
    <w:rsid w:val="00A4131C"/>
    <w:rsid w:val="00A414BB"/>
    <w:rsid w:val="00A42080"/>
    <w:rsid w:val="00A424AF"/>
    <w:rsid w:val="00A427D0"/>
    <w:rsid w:val="00A43BC8"/>
    <w:rsid w:val="00A445D1"/>
    <w:rsid w:val="00A45F93"/>
    <w:rsid w:val="00A46DC9"/>
    <w:rsid w:val="00A47858"/>
    <w:rsid w:val="00A502BB"/>
    <w:rsid w:val="00A50FC7"/>
    <w:rsid w:val="00A51124"/>
    <w:rsid w:val="00A52024"/>
    <w:rsid w:val="00A53E2A"/>
    <w:rsid w:val="00A5418F"/>
    <w:rsid w:val="00A54F25"/>
    <w:rsid w:val="00A55261"/>
    <w:rsid w:val="00A556E7"/>
    <w:rsid w:val="00A55977"/>
    <w:rsid w:val="00A55FD9"/>
    <w:rsid w:val="00A56B80"/>
    <w:rsid w:val="00A57436"/>
    <w:rsid w:val="00A61BA7"/>
    <w:rsid w:val="00A62318"/>
    <w:rsid w:val="00A62C3A"/>
    <w:rsid w:val="00A62DC3"/>
    <w:rsid w:val="00A62EB8"/>
    <w:rsid w:val="00A63431"/>
    <w:rsid w:val="00A63904"/>
    <w:rsid w:val="00A6430F"/>
    <w:rsid w:val="00A663F2"/>
    <w:rsid w:val="00A66445"/>
    <w:rsid w:val="00A665C2"/>
    <w:rsid w:val="00A6702D"/>
    <w:rsid w:val="00A67588"/>
    <w:rsid w:val="00A70C93"/>
    <w:rsid w:val="00A70EA2"/>
    <w:rsid w:val="00A717BD"/>
    <w:rsid w:val="00A71C8C"/>
    <w:rsid w:val="00A7250F"/>
    <w:rsid w:val="00A73E1A"/>
    <w:rsid w:val="00A74477"/>
    <w:rsid w:val="00A7516C"/>
    <w:rsid w:val="00A7546C"/>
    <w:rsid w:val="00A75C5F"/>
    <w:rsid w:val="00A760DC"/>
    <w:rsid w:val="00A76FEF"/>
    <w:rsid w:val="00A7707C"/>
    <w:rsid w:val="00A81DF2"/>
    <w:rsid w:val="00A83536"/>
    <w:rsid w:val="00A839C0"/>
    <w:rsid w:val="00A841C3"/>
    <w:rsid w:val="00A859A9"/>
    <w:rsid w:val="00A86190"/>
    <w:rsid w:val="00A8636E"/>
    <w:rsid w:val="00A868F5"/>
    <w:rsid w:val="00A86A8A"/>
    <w:rsid w:val="00A8781F"/>
    <w:rsid w:val="00A878D7"/>
    <w:rsid w:val="00A9134E"/>
    <w:rsid w:val="00A91BEF"/>
    <w:rsid w:val="00A932F8"/>
    <w:rsid w:val="00A933FA"/>
    <w:rsid w:val="00A93B82"/>
    <w:rsid w:val="00A94380"/>
    <w:rsid w:val="00A943C7"/>
    <w:rsid w:val="00A949FD"/>
    <w:rsid w:val="00A95727"/>
    <w:rsid w:val="00A95CC4"/>
    <w:rsid w:val="00A9757B"/>
    <w:rsid w:val="00A979A2"/>
    <w:rsid w:val="00A97E98"/>
    <w:rsid w:val="00A97FE2"/>
    <w:rsid w:val="00AA0E64"/>
    <w:rsid w:val="00AA12F5"/>
    <w:rsid w:val="00AA15A4"/>
    <w:rsid w:val="00AA1851"/>
    <w:rsid w:val="00AA2C7C"/>
    <w:rsid w:val="00AA4547"/>
    <w:rsid w:val="00AA51F3"/>
    <w:rsid w:val="00AA565C"/>
    <w:rsid w:val="00AA5678"/>
    <w:rsid w:val="00AA5ADF"/>
    <w:rsid w:val="00AA6268"/>
    <w:rsid w:val="00AA6D71"/>
    <w:rsid w:val="00AA719F"/>
    <w:rsid w:val="00AB09D8"/>
    <w:rsid w:val="00AB0A41"/>
    <w:rsid w:val="00AB31D1"/>
    <w:rsid w:val="00AB36D8"/>
    <w:rsid w:val="00AB3721"/>
    <w:rsid w:val="00AB421D"/>
    <w:rsid w:val="00AB481A"/>
    <w:rsid w:val="00AB51F2"/>
    <w:rsid w:val="00AB538F"/>
    <w:rsid w:val="00AB639C"/>
    <w:rsid w:val="00AB63D6"/>
    <w:rsid w:val="00AB640A"/>
    <w:rsid w:val="00AB6AC3"/>
    <w:rsid w:val="00AB6E48"/>
    <w:rsid w:val="00AB7110"/>
    <w:rsid w:val="00AB735A"/>
    <w:rsid w:val="00AC0242"/>
    <w:rsid w:val="00AC1346"/>
    <w:rsid w:val="00AC169F"/>
    <w:rsid w:val="00AC2A9E"/>
    <w:rsid w:val="00AC2EDC"/>
    <w:rsid w:val="00AC3712"/>
    <w:rsid w:val="00AC43FC"/>
    <w:rsid w:val="00AC604C"/>
    <w:rsid w:val="00AC73B4"/>
    <w:rsid w:val="00AC7C7E"/>
    <w:rsid w:val="00AD07D3"/>
    <w:rsid w:val="00AD0A0D"/>
    <w:rsid w:val="00AD0CCD"/>
    <w:rsid w:val="00AD215C"/>
    <w:rsid w:val="00AD3056"/>
    <w:rsid w:val="00AD33E2"/>
    <w:rsid w:val="00AD343D"/>
    <w:rsid w:val="00AD3B10"/>
    <w:rsid w:val="00AD44CA"/>
    <w:rsid w:val="00AD599B"/>
    <w:rsid w:val="00AD5A8C"/>
    <w:rsid w:val="00AD5CED"/>
    <w:rsid w:val="00AD730D"/>
    <w:rsid w:val="00AD7DEE"/>
    <w:rsid w:val="00AE003F"/>
    <w:rsid w:val="00AE02D3"/>
    <w:rsid w:val="00AE0A0B"/>
    <w:rsid w:val="00AE11AF"/>
    <w:rsid w:val="00AE1441"/>
    <w:rsid w:val="00AE1490"/>
    <w:rsid w:val="00AE197F"/>
    <w:rsid w:val="00AE1A44"/>
    <w:rsid w:val="00AE21F7"/>
    <w:rsid w:val="00AE2C67"/>
    <w:rsid w:val="00AE40DD"/>
    <w:rsid w:val="00AE623F"/>
    <w:rsid w:val="00AE65F8"/>
    <w:rsid w:val="00AE7132"/>
    <w:rsid w:val="00AE72E2"/>
    <w:rsid w:val="00AF05F9"/>
    <w:rsid w:val="00AF164E"/>
    <w:rsid w:val="00AF194C"/>
    <w:rsid w:val="00AF425F"/>
    <w:rsid w:val="00AF5BAD"/>
    <w:rsid w:val="00AF5ED7"/>
    <w:rsid w:val="00AF6788"/>
    <w:rsid w:val="00AF7203"/>
    <w:rsid w:val="00AF7766"/>
    <w:rsid w:val="00AF7B2A"/>
    <w:rsid w:val="00B00476"/>
    <w:rsid w:val="00B0087A"/>
    <w:rsid w:val="00B00B19"/>
    <w:rsid w:val="00B00BD7"/>
    <w:rsid w:val="00B02541"/>
    <w:rsid w:val="00B03375"/>
    <w:rsid w:val="00B035C2"/>
    <w:rsid w:val="00B03EBF"/>
    <w:rsid w:val="00B04D5A"/>
    <w:rsid w:val="00B052B3"/>
    <w:rsid w:val="00B05367"/>
    <w:rsid w:val="00B05CB0"/>
    <w:rsid w:val="00B0665A"/>
    <w:rsid w:val="00B06797"/>
    <w:rsid w:val="00B06DE8"/>
    <w:rsid w:val="00B07956"/>
    <w:rsid w:val="00B11054"/>
    <w:rsid w:val="00B111F1"/>
    <w:rsid w:val="00B11658"/>
    <w:rsid w:val="00B11833"/>
    <w:rsid w:val="00B12AA4"/>
    <w:rsid w:val="00B13F42"/>
    <w:rsid w:val="00B14731"/>
    <w:rsid w:val="00B16889"/>
    <w:rsid w:val="00B174FA"/>
    <w:rsid w:val="00B2221A"/>
    <w:rsid w:val="00B22A14"/>
    <w:rsid w:val="00B23B0D"/>
    <w:rsid w:val="00B243E7"/>
    <w:rsid w:val="00B248A0"/>
    <w:rsid w:val="00B26F4C"/>
    <w:rsid w:val="00B31A6A"/>
    <w:rsid w:val="00B33636"/>
    <w:rsid w:val="00B33943"/>
    <w:rsid w:val="00B33A64"/>
    <w:rsid w:val="00B33BAC"/>
    <w:rsid w:val="00B34031"/>
    <w:rsid w:val="00B3428F"/>
    <w:rsid w:val="00B346FB"/>
    <w:rsid w:val="00B36E7A"/>
    <w:rsid w:val="00B371E1"/>
    <w:rsid w:val="00B37D9C"/>
    <w:rsid w:val="00B411AC"/>
    <w:rsid w:val="00B41B39"/>
    <w:rsid w:val="00B42272"/>
    <w:rsid w:val="00B4261E"/>
    <w:rsid w:val="00B4372F"/>
    <w:rsid w:val="00B43C0C"/>
    <w:rsid w:val="00B4404E"/>
    <w:rsid w:val="00B454D0"/>
    <w:rsid w:val="00B457F0"/>
    <w:rsid w:val="00B457F7"/>
    <w:rsid w:val="00B4668D"/>
    <w:rsid w:val="00B47C8A"/>
    <w:rsid w:val="00B53C36"/>
    <w:rsid w:val="00B55D19"/>
    <w:rsid w:val="00B56F44"/>
    <w:rsid w:val="00B6047F"/>
    <w:rsid w:val="00B617CA"/>
    <w:rsid w:val="00B6310B"/>
    <w:rsid w:val="00B637DE"/>
    <w:rsid w:val="00B67573"/>
    <w:rsid w:val="00B70F80"/>
    <w:rsid w:val="00B746CB"/>
    <w:rsid w:val="00B7573E"/>
    <w:rsid w:val="00B75867"/>
    <w:rsid w:val="00B75BEE"/>
    <w:rsid w:val="00B75E2C"/>
    <w:rsid w:val="00B7647E"/>
    <w:rsid w:val="00B770CC"/>
    <w:rsid w:val="00B779FB"/>
    <w:rsid w:val="00B77AE3"/>
    <w:rsid w:val="00B77C02"/>
    <w:rsid w:val="00B801D1"/>
    <w:rsid w:val="00B8170E"/>
    <w:rsid w:val="00B81EF8"/>
    <w:rsid w:val="00B82ACC"/>
    <w:rsid w:val="00B833F6"/>
    <w:rsid w:val="00B86044"/>
    <w:rsid w:val="00B86631"/>
    <w:rsid w:val="00B86A5C"/>
    <w:rsid w:val="00B90090"/>
    <w:rsid w:val="00B91798"/>
    <w:rsid w:val="00B95A36"/>
    <w:rsid w:val="00B95D50"/>
    <w:rsid w:val="00B95D92"/>
    <w:rsid w:val="00B95E3C"/>
    <w:rsid w:val="00B975F2"/>
    <w:rsid w:val="00BA1F9C"/>
    <w:rsid w:val="00BA2F80"/>
    <w:rsid w:val="00BA3854"/>
    <w:rsid w:val="00BA4216"/>
    <w:rsid w:val="00BA43F7"/>
    <w:rsid w:val="00BA533F"/>
    <w:rsid w:val="00BA54AA"/>
    <w:rsid w:val="00BA599B"/>
    <w:rsid w:val="00BA5BE0"/>
    <w:rsid w:val="00BA5FAB"/>
    <w:rsid w:val="00BA6421"/>
    <w:rsid w:val="00BB0900"/>
    <w:rsid w:val="00BB16B1"/>
    <w:rsid w:val="00BB2F7D"/>
    <w:rsid w:val="00BB3100"/>
    <w:rsid w:val="00BB3944"/>
    <w:rsid w:val="00BB4752"/>
    <w:rsid w:val="00BB56CB"/>
    <w:rsid w:val="00BB5B03"/>
    <w:rsid w:val="00BB60F7"/>
    <w:rsid w:val="00BB6211"/>
    <w:rsid w:val="00BB65A0"/>
    <w:rsid w:val="00BB7920"/>
    <w:rsid w:val="00BC1165"/>
    <w:rsid w:val="00BC191C"/>
    <w:rsid w:val="00BC1F63"/>
    <w:rsid w:val="00BC2020"/>
    <w:rsid w:val="00BD288C"/>
    <w:rsid w:val="00BD2D1A"/>
    <w:rsid w:val="00BD345E"/>
    <w:rsid w:val="00BD3603"/>
    <w:rsid w:val="00BD3FB4"/>
    <w:rsid w:val="00BD42EB"/>
    <w:rsid w:val="00BD4A5F"/>
    <w:rsid w:val="00BD5AD0"/>
    <w:rsid w:val="00BD5BFC"/>
    <w:rsid w:val="00BD6942"/>
    <w:rsid w:val="00BD6F80"/>
    <w:rsid w:val="00BD755D"/>
    <w:rsid w:val="00BD76FD"/>
    <w:rsid w:val="00BD7E7F"/>
    <w:rsid w:val="00BE02CE"/>
    <w:rsid w:val="00BE0479"/>
    <w:rsid w:val="00BE0DF8"/>
    <w:rsid w:val="00BE1E56"/>
    <w:rsid w:val="00BE2B96"/>
    <w:rsid w:val="00BE3ACD"/>
    <w:rsid w:val="00BE41A3"/>
    <w:rsid w:val="00BE57FB"/>
    <w:rsid w:val="00BE6483"/>
    <w:rsid w:val="00BE7CC0"/>
    <w:rsid w:val="00BF0A23"/>
    <w:rsid w:val="00BF0D40"/>
    <w:rsid w:val="00BF16F5"/>
    <w:rsid w:val="00BF17FB"/>
    <w:rsid w:val="00BF1B3D"/>
    <w:rsid w:val="00BF203D"/>
    <w:rsid w:val="00BF205B"/>
    <w:rsid w:val="00BF2877"/>
    <w:rsid w:val="00BF2BEA"/>
    <w:rsid w:val="00BF2E5A"/>
    <w:rsid w:val="00BF312C"/>
    <w:rsid w:val="00BF31F4"/>
    <w:rsid w:val="00BF3C72"/>
    <w:rsid w:val="00BF3D59"/>
    <w:rsid w:val="00BF532D"/>
    <w:rsid w:val="00BF53A4"/>
    <w:rsid w:val="00BF58C1"/>
    <w:rsid w:val="00BF60BA"/>
    <w:rsid w:val="00BF6E2B"/>
    <w:rsid w:val="00C00C5A"/>
    <w:rsid w:val="00C00D6F"/>
    <w:rsid w:val="00C0144E"/>
    <w:rsid w:val="00C016D2"/>
    <w:rsid w:val="00C033C1"/>
    <w:rsid w:val="00C05B6C"/>
    <w:rsid w:val="00C0728F"/>
    <w:rsid w:val="00C07CAA"/>
    <w:rsid w:val="00C07D56"/>
    <w:rsid w:val="00C10A44"/>
    <w:rsid w:val="00C10EA1"/>
    <w:rsid w:val="00C110DA"/>
    <w:rsid w:val="00C114F5"/>
    <w:rsid w:val="00C128E1"/>
    <w:rsid w:val="00C13FDD"/>
    <w:rsid w:val="00C1518B"/>
    <w:rsid w:val="00C15787"/>
    <w:rsid w:val="00C160A3"/>
    <w:rsid w:val="00C16232"/>
    <w:rsid w:val="00C17264"/>
    <w:rsid w:val="00C17EBF"/>
    <w:rsid w:val="00C20677"/>
    <w:rsid w:val="00C20BB8"/>
    <w:rsid w:val="00C21786"/>
    <w:rsid w:val="00C22F6D"/>
    <w:rsid w:val="00C23668"/>
    <w:rsid w:val="00C23B1A"/>
    <w:rsid w:val="00C257B4"/>
    <w:rsid w:val="00C25E76"/>
    <w:rsid w:val="00C3042E"/>
    <w:rsid w:val="00C330E6"/>
    <w:rsid w:val="00C3314B"/>
    <w:rsid w:val="00C33782"/>
    <w:rsid w:val="00C33E84"/>
    <w:rsid w:val="00C34023"/>
    <w:rsid w:val="00C34109"/>
    <w:rsid w:val="00C3453B"/>
    <w:rsid w:val="00C3531C"/>
    <w:rsid w:val="00C36A86"/>
    <w:rsid w:val="00C3722F"/>
    <w:rsid w:val="00C373A2"/>
    <w:rsid w:val="00C407FB"/>
    <w:rsid w:val="00C40976"/>
    <w:rsid w:val="00C4181A"/>
    <w:rsid w:val="00C41DD9"/>
    <w:rsid w:val="00C4249C"/>
    <w:rsid w:val="00C433F3"/>
    <w:rsid w:val="00C4345F"/>
    <w:rsid w:val="00C43EF5"/>
    <w:rsid w:val="00C44266"/>
    <w:rsid w:val="00C448D5"/>
    <w:rsid w:val="00C45295"/>
    <w:rsid w:val="00C45698"/>
    <w:rsid w:val="00C46EDC"/>
    <w:rsid w:val="00C47B38"/>
    <w:rsid w:val="00C520ED"/>
    <w:rsid w:val="00C52CCC"/>
    <w:rsid w:val="00C55CB7"/>
    <w:rsid w:val="00C56149"/>
    <w:rsid w:val="00C56E4F"/>
    <w:rsid w:val="00C56F6F"/>
    <w:rsid w:val="00C57C33"/>
    <w:rsid w:val="00C57D46"/>
    <w:rsid w:val="00C6033F"/>
    <w:rsid w:val="00C613CA"/>
    <w:rsid w:val="00C61521"/>
    <w:rsid w:val="00C6239D"/>
    <w:rsid w:val="00C63899"/>
    <w:rsid w:val="00C650EE"/>
    <w:rsid w:val="00C6534C"/>
    <w:rsid w:val="00C65868"/>
    <w:rsid w:val="00C66CCA"/>
    <w:rsid w:val="00C6782C"/>
    <w:rsid w:val="00C705CF"/>
    <w:rsid w:val="00C71564"/>
    <w:rsid w:val="00C718B8"/>
    <w:rsid w:val="00C74BE0"/>
    <w:rsid w:val="00C75B6F"/>
    <w:rsid w:val="00C7751B"/>
    <w:rsid w:val="00C80BD6"/>
    <w:rsid w:val="00C81286"/>
    <w:rsid w:val="00C82D8D"/>
    <w:rsid w:val="00C82FD2"/>
    <w:rsid w:val="00C836D9"/>
    <w:rsid w:val="00C83A45"/>
    <w:rsid w:val="00C84841"/>
    <w:rsid w:val="00C8570D"/>
    <w:rsid w:val="00C85989"/>
    <w:rsid w:val="00C865BE"/>
    <w:rsid w:val="00C86D96"/>
    <w:rsid w:val="00C92F5E"/>
    <w:rsid w:val="00C944C6"/>
    <w:rsid w:val="00C956CF"/>
    <w:rsid w:val="00C95DC1"/>
    <w:rsid w:val="00C96D95"/>
    <w:rsid w:val="00C97264"/>
    <w:rsid w:val="00C97B6E"/>
    <w:rsid w:val="00C97D0E"/>
    <w:rsid w:val="00C97E98"/>
    <w:rsid w:val="00C97F8E"/>
    <w:rsid w:val="00CA0810"/>
    <w:rsid w:val="00CA0D45"/>
    <w:rsid w:val="00CA20D5"/>
    <w:rsid w:val="00CA69E7"/>
    <w:rsid w:val="00CA6FCA"/>
    <w:rsid w:val="00CA742D"/>
    <w:rsid w:val="00CA7E9B"/>
    <w:rsid w:val="00CB097B"/>
    <w:rsid w:val="00CB0BAE"/>
    <w:rsid w:val="00CB426A"/>
    <w:rsid w:val="00CB5A45"/>
    <w:rsid w:val="00CB6264"/>
    <w:rsid w:val="00CB6381"/>
    <w:rsid w:val="00CB6E93"/>
    <w:rsid w:val="00CB7147"/>
    <w:rsid w:val="00CC41FD"/>
    <w:rsid w:val="00CC54AD"/>
    <w:rsid w:val="00CD04E9"/>
    <w:rsid w:val="00CD0F2C"/>
    <w:rsid w:val="00CD0F68"/>
    <w:rsid w:val="00CD2FCC"/>
    <w:rsid w:val="00CD3370"/>
    <w:rsid w:val="00CD37CA"/>
    <w:rsid w:val="00CD4096"/>
    <w:rsid w:val="00CD438B"/>
    <w:rsid w:val="00CE07E3"/>
    <w:rsid w:val="00CE374E"/>
    <w:rsid w:val="00CE3CDA"/>
    <w:rsid w:val="00CE4DE8"/>
    <w:rsid w:val="00CE513A"/>
    <w:rsid w:val="00CE6AFD"/>
    <w:rsid w:val="00CF02A7"/>
    <w:rsid w:val="00CF2FC8"/>
    <w:rsid w:val="00CF3B3E"/>
    <w:rsid w:val="00CF4F18"/>
    <w:rsid w:val="00CF4FBA"/>
    <w:rsid w:val="00CF52BB"/>
    <w:rsid w:val="00CF53EA"/>
    <w:rsid w:val="00CF54C2"/>
    <w:rsid w:val="00CF54E1"/>
    <w:rsid w:val="00CF6ACD"/>
    <w:rsid w:val="00CF7CD2"/>
    <w:rsid w:val="00D00412"/>
    <w:rsid w:val="00D00A31"/>
    <w:rsid w:val="00D01024"/>
    <w:rsid w:val="00D01245"/>
    <w:rsid w:val="00D0147E"/>
    <w:rsid w:val="00D033AE"/>
    <w:rsid w:val="00D03C87"/>
    <w:rsid w:val="00D04B98"/>
    <w:rsid w:val="00D057AE"/>
    <w:rsid w:val="00D05E21"/>
    <w:rsid w:val="00D07466"/>
    <w:rsid w:val="00D07C1D"/>
    <w:rsid w:val="00D11341"/>
    <w:rsid w:val="00D12D19"/>
    <w:rsid w:val="00D12E37"/>
    <w:rsid w:val="00D13F11"/>
    <w:rsid w:val="00D15ABB"/>
    <w:rsid w:val="00D16DD2"/>
    <w:rsid w:val="00D17773"/>
    <w:rsid w:val="00D178B3"/>
    <w:rsid w:val="00D20118"/>
    <w:rsid w:val="00D20AF6"/>
    <w:rsid w:val="00D21C5B"/>
    <w:rsid w:val="00D22D9F"/>
    <w:rsid w:val="00D24C37"/>
    <w:rsid w:val="00D24DCE"/>
    <w:rsid w:val="00D24EB8"/>
    <w:rsid w:val="00D264FF"/>
    <w:rsid w:val="00D26825"/>
    <w:rsid w:val="00D26B91"/>
    <w:rsid w:val="00D26D08"/>
    <w:rsid w:val="00D2748E"/>
    <w:rsid w:val="00D279E5"/>
    <w:rsid w:val="00D3028E"/>
    <w:rsid w:val="00D30C66"/>
    <w:rsid w:val="00D30CBE"/>
    <w:rsid w:val="00D3190F"/>
    <w:rsid w:val="00D339B1"/>
    <w:rsid w:val="00D33C40"/>
    <w:rsid w:val="00D33CD8"/>
    <w:rsid w:val="00D33E28"/>
    <w:rsid w:val="00D346B6"/>
    <w:rsid w:val="00D35B20"/>
    <w:rsid w:val="00D41A86"/>
    <w:rsid w:val="00D470AE"/>
    <w:rsid w:val="00D470C3"/>
    <w:rsid w:val="00D47B3D"/>
    <w:rsid w:val="00D50F1D"/>
    <w:rsid w:val="00D51FDA"/>
    <w:rsid w:val="00D53791"/>
    <w:rsid w:val="00D539E8"/>
    <w:rsid w:val="00D53CD0"/>
    <w:rsid w:val="00D548DD"/>
    <w:rsid w:val="00D60689"/>
    <w:rsid w:val="00D60785"/>
    <w:rsid w:val="00D6159E"/>
    <w:rsid w:val="00D61F46"/>
    <w:rsid w:val="00D62160"/>
    <w:rsid w:val="00D63100"/>
    <w:rsid w:val="00D63629"/>
    <w:rsid w:val="00D6397B"/>
    <w:rsid w:val="00D64ABA"/>
    <w:rsid w:val="00D660D0"/>
    <w:rsid w:val="00D66D26"/>
    <w:rsid w:val="00D70E6A"/>
    <w:rsid w:val="00D715E5"/>
    <w:rsid w:val="00D73A5F"/>
    <w:rsid w:val="00D74C44"/>
    <w:rsid w:val="00D7586F"/>
    <w:rsid w:val="00D769A9"/>
    <w:rsid w:val="00D77158"/>
    <w:rsid w:val="00D807BD"/>
    <w:rsid w:val="00D8154E"/>
    <w:rsid w:val="00D81CC5"/>
    <w:rsid w:val="00D820EE"/>
    <w:rsid w:val="00D82B83"/>
    <w:rsid w:val="00D8371C"/>
    <w:rsid w:val="00D8441E"/>
    <w:rsid w:val="00D8461B"/>
    <w:rsid w:val="00D8476B"/>
    <w:rsid w:val="00D858F6"/>
    <w:rsid w:val="00D85A46"/>
    <w:rsid w:val="00D872E8"/>
    <w:rsid w:val="00D87C85"/>
    <w:rsid w:val="00D87D81"/>
    <w:rsid w:val="00D87DCF"/>
    <w:rsid w:val="00D90E39"/>
    <w:rsid w:val="00D91F71"/>
    <w:rsid w:val="00D922AA"/>
    <w:rsid w:val="00D92482"/>
    <w:rsid w:val="00D935DA"/>
    <w:rsid w:val="00D93EA3"/>
    <w:rsid w:val="00D940D5"/>
    <w:rsid w:val="00D94C27"/>
    <w:rsid w:val="00D95729"/>
    <w:rsid w:val="00D96F1F"/>
    <w:rsid w:val="00D97A35"/>
    <w:rsid w:val="00DA0470"/>
    <w:rsid w:val="00DA12FE"/>
    <w:rsid w:val="00DA1351"/>
    <w:rsid w:val="00DA1379"/>
    <w:rsid w:val="00DA38C1"/>
    <w:rsid w:val="00DA4F94"/>
    <w:rsid w:val="00DA5C01"/>
    <w:rsid w:val="00DA5C2E"/>
    <w:rsid w:val="00DA62C7"/>
    <w:rsid w:val="00DA688D"/>
    <w:rsid w:val="00DA738A"/>
    <w:rsid w:val="00DB0C0D"/>
    <w:rsid w:val="00DB1E01"/>
    <w:rsid w:val="00DB231B"/>
    <w:rsid w:val="00DB6026"/>
    <w:rsid w:val="00DB7F42"/>
    <w:rsid w:val="00DC1416"/>
    <w:rsid w:val="00DC1577"/>
    <w:rsid w:val="00DC1CA5"/>
    <w:rsid w:val="00DC1FC1"/>
    <w:rsid w:val="00DC2997"/>
    <w:rsid w:val="00DC3752"/>
    <w:rsid w:val="00DC3A10"/>
    <w:rsid w:val="00DC5484"/>
    <w:rsid w:val="00DC5FE4"/>
    <w:rsid w:val="00DD01EF"/>
    <w:rsid w:val="00DD0A3D"/>
    <w:rsid w:val="00DD0CCE"/>
    <w:rsid w:val="00DD129E"/>
    <w:rsid w:val="00DD233B"/>
    <w:rsid w:val="00DD27D7"/>
    <w:rsid w:val="00DD2EF5"/>
    <w:rsid w:val="00DD2F6D"/>
    <w:rsid w:val="00DD3E50"/>
    <w:rsid w:val="00DD429D"/>
    <w:rsid w:val="00DD4306"/>
    <w:rsid w:val="00DD64A9"/>
    <w:rsid w:val="00DD7A10"/>
    <w:rsid w:val="00DE06E7"/>
    <w:rsid w:val="00DE0C21"/>
    <w:rsid w:val="00DE13C5"/>
    <w:rsid w:val="00DE220C"/>
    <w:rsid w:val="00DE3748"/>
    <w:rsid w:val="00DE3C99"/>
    <w:rsid w:val="00DE56DC"/>
    <w:rsid w:val="00DE5F99"/>
    <w:rsid w:val="00DE6AC7"/>
    <w:rsid w:val="00DE7447"/>
    <w:rsid w:val="00DE7D53"/>
    <w:rsid w:val="00DF29BC"/>
    <w:rsid w:val="00DF2ED6"/>
    <w:rsid w:val="00DF4FFF"/>
    <w:rsid w:val="00DF5F78"/>
    <w:rsid w:val="00DF699F"/>
    <w:rsid w:val="00DF6D66"/>
    <w:rsid w:val="00DF74C4"/>
    <w:rsid w:val="00DF76D4"/>
    <w:rsid w:val="00E017FE"/>
    <w:rsid w:val="00E01A71"/>
    <w:rsid w:val="00E028BD"/>
    <w:rsid w:val="00E03AE5"/>
    <w:rsid w:val="00E03DD0"/>
    <w:rsid w:val="00E04FFC"/>
    <w:rsid w:val="00E07418"/>
    <w:rsid w:val="00E07DF6"/>
    <w:rsid w:val="00E1011C"/>
    <w:rsid w:val="00E10D53"/>
    <w:rsid w:val="00E11220"/>
    <w:rsid w:val="00E11B36"/>
    <w:rsid w:val="00E11CDB"/>
    <w:rsid w:val="00E12F2B"/>
    <w:rsid w:val="00E134C8"/>
    <w:rsid w:val="00E14AB8"/>
    <w:rsid w:val="00E16526"/>
    <w:rsid w:val="00E172F6"/>
    <w:rsid w:val="00E17831"/>
    <w:rsid w:val="00E204A0"/>
    <w:rsid w:val="00E20544"/>
    <w:rsid w:val="00E205CE"/>
    <w:rsid w:val="00E2182C"/>
    <w:rsid w:val="00E23191"/>
    <w:rsid w:val="00E2418E"/>
    <w:rsid w:val="00E2446E"/>
    <w:rsid w:val="00E25717"/>
    <w:rsid w:val="00E257D8"/>
    <w:rsid w:val="00E25BD9"/>
    <w:rsid w:val="00E26A88"/>
    <w:rsid w:val="00E319C4"/>
    <w:rsid w:val="00E31EBD"/>
    <w:rsid w:val="00E31F8C"/>
    <w:rsid w:val="00E32A8A"/>
    <w:rsid w:val="00E3336D"/>
    <w:rsid w:val="00E36018"/>
    <w:rsid w:val="00E36D0A"/>
    <w:rsid w:val="00E3782D"/>
    <w:rsid w:val="00E40F41"/>
    <w:rsid w:val="00E41452"/>
    <w:rsid w:val="00E42999"/>
    <w:rsid w:val="00E501B1"/>
    <w:rsid w:val="00E50731"/>
    <w:rsid w:val="00E5093D"/>
    <w:rsid w:val="00E50CEF"/>
    <w:rsid w:val="00E50E1C"/>
    <w:rsid w:val="00E512D5"/>
    <w:rsid w:val="00E52A92"/>
    <w:rsid w:val="00E53DA8"/>
    <w:rsid w:val="00E54503"/>
    <w:rsid w:val="00E55E84"/>
    <w:rsid w:val="00E566D6"/>
    <w:rsid w:val="00E570B0"/>
    <w:rsid w:val="00E605DB"/>
    <w:rsid w:val="00E621B6"/>
    <w:rsid w:val="00E6314F"/>
    <w:rsid w:val="00E6427B"/>
    <w:rsid w:val="00E65431"/>
    <w:rsid w:val="00E6705D"/>
    <w:rsid w:val="00E6748E"/>
    <w:rsid w:val="00E67A65"/>
    <w:rsid w:val="00E70B1F"/>
    <w:rsid w:val="00E72154"/>
    <w:rsid w:val="00E72624"/>
    <w:rsid w:val="00E73ADE"/>
    <w:rsid w:val="00E743BF"/>
    <w:rsid w:val="00E74E9B"/>
    <w:rsid w:val="00E75101"/>
    <w:rsid w:val="00E751E5"/>
    <w:rsid w:val="00E75BC0"/>
    <w:rsid w:val="00E75F05"/>
    <w:rsid w:val="00E75FA0"/>
    <w:rsid w:val="00E77142"/>
    <w:rsid w:val="00E7781F"/>
    <w:rsid w:val="00E80449"/>
    <w:rsid w:val="00E80DFE"/>
    <w:rsid w:val="00E8121D"/>
    <w:rsid w:val="00E813FA"/>
    <w:rsid w:val="00E8142F"/>
    <w:rsid w:val="00E8259F"/>
    <w:rsid w:val="00E82C86"/>
    <w:rsid w:val="00E843C6"/>
    <w:rsid w:val="00E856E6"/>
    <w:rsid w:val="00E85B89"/>
    <w:rsid w:val="00E85BEE"/>
    <w:rsid w:val="00E873C8"/>
    <w:rsid w:val="00E90628"/>
    <w:rsid w:val="00E90C83"/>
    <w:rsid w:val="00E9242C"/>
    <w:rsid w:val="00E93374"/>
    <w:rsid w:val="00E93491"/>
    <w:rsid w:val="00E9461F"/>
    <w:rsid w:val="00E95A29"/>
    <w:rsid w:val="00E95B3A"/>
    <w:rsid w:val="00E969A5"/>
    <w:rsid w:val="00E97664"/>
    <w:rsid w:val="00E97FA2"/>
    <w:rsid w:val="00EA009D"/>
    <w:rsid w:val="00EA05C6"/>
    <w:rsid w:val="00EA07CC"/>
    <w:rsid w:val="00EA0DE3"/>
    <w:rsid w:val="00EA10B6"/>
    <w:rsid w:val="00EA170F"/>
    <w:rsid w:val="00EA36AB"/>
    <w:rsid w:val="00EA67F1"/>
    <w:rsid w:val="00EA78BB"/>
    <w:rsid w:val="00EB0507"/>
    <w:rsid w:val="00EB1C3E"/>
    <w:rsid w:val="00EB36A3"/>
    <w:rsid w:val="00EB5700"/>
    <w:rsid w:val="00EB58B7"/>
    <w:rsid w:val="00EB6A09"/>
    <w:rsid w:val="00EB7385"/>
    <w:rsid w:val="00EB7B3B"/>
    <w:rsid w:val="00EC0363"/>
    <w:rsid w:val="00EC0623"/>
    <w:rsid w:val="00EC1B53"/>
    <w:rsid w:val="00EC3FEE"/>
    <w:rsid w:val="00EC4225"/>
    <w:rsid w:val="00EC448B"/>
    <w:rsid w:val="00EC4523"/>
    <w:rsid w:val="00EC4603"/>
    <w:rsid w:val="00EC5285"/>
    <w:rsid w:val="00ED002D"/>
    <w:rsid w:val="00ED046C"/>
    <w:rsid w:val="00ED0539"/>
    <w:rsid w:val="00ED3A98"/>
    <w:rsid w:val="00ED3E5E"/>
    <w:rsid w:val="00ED70FB"/>
    <w:rsid w:val="00ED7BA8"/>
    <w:rsid w:val="00EE3564"/>
    <w:rsid w:val="00EE3D3F"/>
    <w:rsid w:val="00EE49C8"/>
    <w:rsid w:val="00EE4F61"/>
    <w:rsid w:val="00EE5EF1"/>
    <w:rsid w:val="00EF07CA"/>
    <w:rsid w:val="00EF1C1A"/>
    <w:rsid w:val="00EF1F4D"/>
    <w:rsid w:val="00EF396F"/>
    <w:rsid w:val="00EF3E7A"/>
    <w:rsid w:val="00EF4E8B"/>
    <w:rsid w:val="00EF596F"/>
    <w:rsid w:val="00EF5F09"/>
    <w:rsid w:val="00EF6098"/>
    <w:rsid w:val="00EF746D"/>
    <w:rsid w:val="00F00E3C"/>
    <w:rsid w:val="00F012B7"/>
    <w:rsid w:val="00F014AB"/>
    <w:rsid w:val="00F01732"/>
    <w:rsid w:val="00F01DED"/>
    <w:rsid w:val="00F03246"/>
    <w:rsid w:val="00F073A7"/>
    <w:rsid w:val="00F078F7"/>
    <w:rsid w:val="00F07CE5"/>
    <w:rsid w:val="00F106CC"/>
    <w:rsid w:val="00F152E0"/>
    <w:rsid w:val="00F17EE0"/>
    <w:rsid w:val="00F20CEA"/>
    <w:rsid w:val="00F21325"/>
    <w:rsid w:val="00F21C4B"/>
    <w:rsid w:val="00F21FE4"/>
    <w:rsid w:val="00F22DD0"/>
    <w:rsid w:val="00F23E00"/>
    <w:rsid w:val="00F251EA"/>
    <w:rsid w:val="00F26C7F"/>
    <w:rsid w:val="00F26E8D"/>
    <w:rsid w:val="00F27752"/>
    <w:rsid w:val="00F2782C"/>
    <w:rsid w:val="00F3241C"/>
    <w:rsid w:val="00F32FE3"/>
    <w:rsid w:val="00F34F6B"/>
    <w:rsid w:val="00F35229"/>
    <w:rsid w:val="00F40BD5"/>
    <w:rsid w:val="00F40D88"/>
    <w:rsid w:val="00F4231F"/>
    <w:rsid w:val="00F43F52"/>
    <w:rsid w:val="00F440AC"/>
    <w:rsid w:val="00F442E3"/>
    <w:rsid w:val="00F463F1"/>
    <w:rsid w:val="00F47303"/>
    <w:rsid w:val="00F5101D"/>
    <w:rsid w:val="00F512DF"/>
    <w:rsid w:val="00F51923"/>
    <w:rsid w:val="00F51A7C"/>
    <w:rsid w:val="00F52B74"/>
    <w:rsid w:val="00F54A5A"/>
    <w:rsid w:val="00F54CFE"/>
    <w:rsid w:val="00F55383"/>
    <w:rsid w:val="00F56031"/>
    <w:rsid w:val="00F56371"/>
    <w:rsid w:val="00F57B31"/>
    <w:rsid w:val="00F57D63"/>
    <w:rsid w:val="00F60922"/>
    <w:rsid w:val="00F61422"/>
    <w:rsid w:val="00F61BB7"/>
    <w:rsid w:val="00F63D6E"/>
    <w:rsid w:val="00F63E6E"/>
    <w:rsid w:val="00F64620"/>
    <w:rsid w:val="00F6499B"/>
    <w:rsid w:val="00F64D6A"/>
    <w:rsid w:val="00F70444"/>
    <w:rsid w:val="00F7181A"/>
    <w:rsid w:val="00F71D09"/>
    <w:rsid w:val="00F71FE1"/>
    <w:rsid w:val="00F72D17"/>
    <w:rsid w:val="00F73178"/>
    <w:rsid w:val="00F74ECD"/>
    <w:rsid w:val="00F75F96"/>
    <w:rsid w:val="00F81146"/>
    <w:rsid w:val="00F8154E"/>
    <w:rsid w:val="00F817A5"/>
    <w:rsid w:val="00F8271D"/>
    <w:rsid w:val="00F84CEE"/>
    <w:rsid w:val="00F85066"/>
    <w:rsid w:val="00F85237"/>
    <w:rsid w:val="00F86104"/>
    <w:rsid w:val="00F864AF"/>
    <w:rsid w:val="00F87CDD"/>
    <w:rsid w:val="00F90869"/>
    <w:rsid w:val="00F916BD"/>
    <w:rsid w:val="00F91B10"/>
    <w:rsid w:val="00F9362A"/>
    <w:rsid w:val="00F93E0B"/>
    <w:rsid w:val="00F9434D"/>
    <w:rsid w:val="00F96D71"/>
    <w:rsid w:val="00F96DD1"/>
    <w:rsid w:val="00F9727B"/>
    <w:rsid w:val="00FA0390"/>
    <w:rsid w:val="00FA1707"/>
    <w:rsid w:val="00FA1F9D"/>
    <w:rsid w:val="00FA395F"/>
    <w:rsid w:val="00FA3D14"/>
    <w:rsid w:val="00FA47C0"/>
    <w:rsid w:val="00FA5C8B"/>
    <w:rsid w:val="00FA5D66"/>
    <w:rsid w:val="00FA5F2B"/>
    <w:rsid w:val="00FA5F8F"/>
    <w:rsid w:val="00FA727C"/>
    <w:rsid w:val="00FA78F7"/>
    <w:rsid w:val="00FB056D"/>
    <w:rsid w:val="00FB1260"/>
    <w:rsid w:val="00FB12A6"/>
    <w:rsid w:val="00FB28D5"/>
    <w:rsid w:val="00FB30F7"/>
    <w:rsid w:val="00FB35BA"/>
    <w:rsid w:val="00FB3710"/>
    <w:rsid w:val="00FB4638"/>
    <w:rsid w:val="00FB495D"/>
    <w:rsid w:val="00FB6752"/>
    <w:rsid w:val="00FB6885"/>
    <w:rsid w:val="00FB7D20"/>
    <w:rsid w:val="00FC0591"/>
    <w:rsid w:val="00FC200C"/>
    <w:rsid w:val="00FC20EC"/>
    <w:rsid w:val="00FC2F58"/>
    <w:rsid w:val="00FC3C2E"/>
    <w:rsid w:val="00FC45BB"/>
    <w:rsid w:val="00FC7C72"/>
    <w:rsid w:val="00FD02AF"/>
    <w:rsid w:val="00FD2218"/>
    <w:rsid w:val="00FD40B4"/>
    <w:rsid w:val="00FD4AD7"/>
    <w:rsid w:val="00FD5049"/>
    <w:rsid w:val="00FD5278"/>
    <w:rsid w:val="00FD734B"/>
    <w:rsid w:val="00FE0F6E"/>
    <w:rsid w:val="00FE10F0"/>
    <w:rsid w:val="00FE1170"/>
    <w:rsid w:val="00FE1625"/>
    <w:rsid w:val="00FE1A73"/>
    <w:rsid w:val="00FE21B9"/>
    <w:rsid w:val="00FE22D0"/>
    <w:rsid w:val="00FE3A42"/>
    <w:rsid w:val="00FE77E0"/>
    <w:rsid w:val="00FF08E4"/>
    <w:rsid w:val="00FF35E4"/>
    <w:rsid w:val="00FF442F"/>
    <w:rsid w:val="00FF520E"/>
    <w:rsid w:val="00FF5B40"/>
    <w:rsid w:val="00FF6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1C51"/>
  <w15:chartTrackingRefBased/>
  <w15:docId w15:val="{1412CD8E-67D2-4F9F-9A38-E2EEED65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E69"/>
    <w:pPr>
      <w:ind w:firstLine="567"/>
      <w:jc w:val="both"/>
    </w:pPr>
    <w:rPr>
      <w:sz w:val="24"/>
      <w:szCs w:val="24"/>
    </w:rPr>
  </w:style>
  <w:style w:type="paragraph" w:styleId="Balk1">
    <w:name w:val="heading 1"/>
    <w:basedOn w:val="Normal"/>
    <w:next w:val="Normal"/>
    <w:qFormat/>
    <w:rsid w:val="008F1EE3"/>
    <w:pPr>
      <w:keepNext/>
      <w:ind w:firstLine="0"/>
      <w:jc w:val="center"/>
      <w:outlineLvl w:val="0"/>
    </w:pPr>
    <w:rPr>
      <w:rFonts w:cs="Arial"/>
      <w:b/>
      <w:bCs/>
      <w:kern w:val="32"/>
      <w:szCs w:val="32"/>
    </w:rPr>
  </w:style>
  <w:style w:type="paragraph" w:styleId="Balk2">
    <w:name w:val="heading 2"/>
    <w:basedOn w:val="Normal"/>
    <w:next w:val="Normal"/>
    <w:link w:val="Balk2Char"/>
    <w:qFormat/>
    <w:rsid w:val="001A5E69"/>
    <w:pPr>
      <w:keepNext/>
      <w:jc w:val="left"/>
      <w:outlineLvl w:val="1"/>
    </w:pPr>
    <w:rPr>
      <w:rFonts w:cs="Arial"/>
      <w:b/>
      <w:bCs/>
      <w:iCs/>
      <w:szCs w:val="28"/>
    </w:rPr>
  </w:style>
  <w:style w:type="paragraph" w:styleId="Balk3">
    <w:name w:val="heading 3"/>
    <w:basedOn w:val="Normal"/>
    <w:next w:val="Normal"/>
    <w:qFormat/>
    <w:rsid w:val="00AB6E4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D21C5B"/>
    <w:pPr>
      <w:spacing w:before="120" w:after="240"/>
      <w:ind w:firstLine="0"/>
      <w:jc w:val="center"/>
      <w:outlineLvl w:val="0"/>
    </w:pPr>
    <w:rPr>
      <w:rFonts w:cs="Arial"/>
      <w:b/>
      <w:bCs/>
      <w:kern w:val="28"/>
      <w:sz w:val="32"/>
      <w:szCs w:val="32"/>
    </w:rPr>
  </w:style>
  <w:style w:type="paragraph" w:styleId="stBilgi">
    <w:name w:val="header"/>
    <w:basedOn w:val="Normal"/>
    <w:rsid w:val="00310B65"/>
    <w:pPr>
      <w:tabs>
        <w:tab w:val="center" w:pos="4536"/>
        <w:tab w:val="right" w:pos="9072"/>
      </w:tabs>
    </w:pPr>
  </w:style>
  <w:style w:type="paragraph" w:styleId="AltBilgi">
    <w:name w:val="footer"/>
    <w:basedOn w:val="Normal"/>
    <w:rsid w:val="00310B65"/>
    <w:pPr>
      <w:tabs>
        <w:tab w:val="center" w:pos="4536"/>
        <w:tab w:val="right" w:pos="9072"/>
      </w:tabs>
    </w:pPr>
  </w:style>
  <w:style w:type="paragraph" w:styleId="ListeParagraf">
    <w:name w:val="List Paragraph"/>
    <w:basedOn w:val="Normal"/>
    <w:link w:val="ListeParagrafChar"/>
    <w:uiPriority w:val="34"/>
    <w:qFormat/>
    <w:rsid w:val="00A34C60"/>
    <w:pPr>
      <w:ind w:left="720"/>
      <w:contextualSpacing/>
    </w:pPr>
  </w:style>
  <w:style w:type="character" w:customStyle="1" w:styleId="Balk2Char">
    <w:name w:val="Başlık 2 Char"/>
    <w:basedOn w:val="VarsaylanParagrafYazTipi"/>
    <w:link w:val="Balk2"/>
    <w:rsid w:val="001A5E69"/>
    <w:rPr>
      <w:rFonts w:cs="Arial"/>
      <w:b/>
      <w:bCs/>
      <w:iCs/>
      <w:sz w:val="24"/>
      <w:szCs w:val="28"/>
    </w:rPr>
  </w:style>
  <w:style w:type="numbering" w:customStyle="1" w:styleId="Style1">
    <w:name w:val="Style1"/>
    <w:uiPriority w:val="99"/>
    <w:rsid w:val="00C23668"/>
    <w:pPr>
      <w:numPr>
        <w:numId w:val="2"/>
      </w:numPr>
    </w:pPr>
  </w:style>
  <w:style w:type="character" w:customStyle="1" w:styleId="KonuBalChar">
    <w:name w:val="Konu Başlığı Char"/>
    <w:basedOn w:val="VarsaylanParagrafYazTipi"/>
    <w:link w:val="KonuBal"/>
    <w:uiPriority w:val="10"/>
    <w:rsid w:val="008E7A92"/>
    <w:rPr>
      <w:rFonts w:cs="Arial"/>
      <w:b/>
      <w:bCs/>
      <w:kern w:val="28"/>
      <w:sz w:val="32"/>
      <w:szCs w:val="32"/>
    </w:rPr>
  </w:style>
  <w:style w:type="character" w:customStyle="1" w:styleId="ListeParagrafChar">
    <w:name w:val="Liste Paragraf Char"/>
    <w:basedOn w:val="VarsaylanParagrafYazTipi"/>
    <w:link w:val="ListeParagraf"/>
    <w:uiPriority w:val="34"/>
    <w:qFormat/>
    <w:rsid w:val="008E7A92"/>
    <w:rPr>
      <w:sz w:val="24"/>
      <w:szCs w:val="24"/>
    </w:rPr>
  </w:style>
  <w:style w:type="paragraph" w:styleId="AklamaMetni">
    <w:name w:val="annotation text"/>
    <w:basedOn w:val="Normal"/>
    <w:link w:val="AklamaMetniChar"/>
    <w:uiPriority w:val="99"/>
    <w:unhideWhenUsed/>
    <w:rsid w:val="008E7A92"/>
    <w:pPr>
      <w:spacing w:before="120"/>
    </w:pPr>
    <w:rPr>
      <w:rFonts w:eastAsiaTheme="minorHAnsi" w:cstheme="minorBidi"/>
      <w:sz w:val="20"/>
      <w:szCs w:val="20"/>
      <w:lang w:eastAsia="en-US"/>
    </w:rPr>
  </w:style>
  <w:style w:type="character" w:customStyle="1" w:styleId="AklamaMetniChar">
    <w:name w:val="Açıklama Metni Char"/>
    <w:basedOn w:val="VarsaylanParagrafYazTipi"/>
    <w:link w:val="AklamaMetni"/>
    <w:uiPriority w:val="99"/>
    <w:rsid w:val="008E7A92"/>
    <w:rPr>
      <w:rFonts w:eastAsiaTheme="minorHAnsi" w:cstheme="minorBidi"/>
      <w:lang w:eastAsia="en-US"/>
    </w:rPr>
  </w:style>
  <w:style w:type="character" w:styleId="AklamaBavurusu">
    <w:name w:val="annotation reference"/>
    <w:basedOn w:val="VarsaylanParagrafYazTipi"/>
    <w:uiPriority w:val="99"/>
    <w:semiHidden/>
    <w:unhideWhenUsed/>
    <w:rsid w:val="008E7A92"/>
    <w:rPr>
      <w:sz w:val="16"/>
      <w:szCs w:val="16"/>
    </w:rPr>
  </w:style>
  <w:style w:type="paragraph" w:styleId="BalonMetni">
    <w:name w:val="Balloon Text"/>
    <w:basedOn w:val="Normal"/>
    <w:link w:val="BalonMetniChar"/>
    <w:uiPriority w:val="99"/>
    <w:semiHidden/>
    <w:unhideWhenUsed/>
    <w:rsid w:val="008E7A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7A9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9F7E3F"/>
    <w:pPr>
      <w:spacing w:before="0"/>
    </w:pPr>
    <w:rPr>
      <w:rFonts w:eastAsia="Times New Roman" w:cs="Times New Roman"/>
      <w:b/>
      <w:bCs/>
      <w:lang w:eastAsia="tr-TR"/>
    </w:rPr>
  </w:style>
  <w:style w:type="character" w:customStyle="1" w:styleId="AklamaKonusuChar">
    <w:name w:val="Açıklama Konusu Char"/>
    <w:basedOn w:val="AklamaMetniChar"/>
    <w:link w:val="AklamaKonusu"/>
    <w:uiPriority w:val="99"/>
    <w:semiHidden/>
    <w:rsid w:val="009F7E3F"/>
    <w:rPr>
      <w:rFonts w:eastAsiaTheme="minorHAnsi" w:cstheme="minorBidi"/>
      <w:b/>
      <w:bCs/>
      <w:lang w:eastAsia="en-US"/>
    </w:rPr>
  </w:style>
  <w:style w:type="paragraph" w:customStyle="1" w:styleId="western">
    <w:name w:val="western"/>
    <w:basedOn w:val="Normal"/>
    <w:rsid w:val="00D807BD"/>
    <w:pPr>
      <w:spacing w:before="100" w:beforeAutospacing="1" w:after="144" w:line="288" w:lineRule="auto"/>
      <w:ind w:firstLine="562"/>
    </w:pPr>
    <w:rPr>
      <w:rFonts w:ascii="Calibri" w:hAnsi="Calibri"/>
      <w:color w:val="00000A"/>
      <w:sz w:val="22"/>
      <w:szCs w:val="22"/>
      <w:lang w:val="en-US" w:eastAsia="en-US"/>
    </w:rPr>
  </w:style>
  <w:style w:type="paragraph" w:customStyle="1" w:styleId="metin">
    <w:name w:val="metin"/>
    <w:basedOn w:val="Normal"/>
    <w:rsid w:val="00CF54C2"/>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6357">
      <w:bodyDiv w:val="1"/>
      <w:marLeft w:val="0"/>
      <w:marRight w:val="0"/>
      <w:marTop w:val="0"/>
      <w:marBottom w:val="0"/>
      <w:divBdr>
        <w:top w:val="none" w:sz="0" w:space="0" w:color="auto"/>
        <w:left w:val="none" w:sz="0" w:space="0" w:color="auto"/>
        <w:bottom w:val="none" w:sz="0" w:space="0" w:color="auto"/>
        <w:right w:val="none" w:sz="0" w:space="0" w:color="auto"/>
      </w:divBdr>
    </w:div>
    <w:div w:id="517893738">
      <w:bodyDiv w:val="1"/>
      <w:marLeft w:val="0"/>
      <w:marRight w:val="0"/>
      <w:marTop w:val="0"/>
      <w:marBottom w:val="0"/>
      <w:divBdr>
        <w:top w:val="none" w:sz="0" w:space="0" w:color="auto"/>
        <w:left w:val="none" w:sz="0" w:space="0" w:color="auto"/>
        <w:bottom w:val="none" w:sz="0" w:space="0" w:color="auto"/>
        <w:right w:val="none" w:sz="0" w:space="0" w:color="auto"/>
      </w:divBdr>
    </w:div>
    <w:div w:id="652567584">
      <w:bodyDiv w:val="1"/>
      <w:marLeft w:val="0"/>
      <w:marRight w:val="0"/>
      <w:marTop w:val="0"/>
      <w:marBottom w:val="0"/>
      <w:divBdr>
        <w:top w:val="none" w:sz="0" w:space="0" w:color="auto"/>
        <w:left w:val="none" w:sz="0" w:space="0" w:color="auto"/>
        <w:bottom w:val="none" w:sz="0" w:space="0" w:color="auto"/>
        <w:right w:val="none" w:sz="0" w:space="0" w:color="auto"/>
      </w:divBdr>
    </w:div>
    <w:div w:id="1189953021">
      <w:bodyDiv w:val="1"/>
      <w:marLeft w:val="0"/>
      <w:marRight w:val="0"/>
      <w:marTop w:val="0"/>
      <w:marBottom w:val="0"/>
      <w:divBdr>
        <w:top w:val="none" w:sz="0" w:space="0" w:color="auto"/>
        <w:left w:val="none" w:sz="0" w:space="0" w:color="auto"/>
        <w:bottom w:val="none" w:sz="0" w:space="0" w:color="auto"/>
        <w:right w:val="none" w:sz="0" w:space="0" w:color="auto"/>
      </w:divBdr>
    </w:div>
    <w:div w:id="1198660387">
      <w:bodyDiv w:val="1"/>
      <w:marLeft w:val="0"/>
      <w:marRight w:val="0"/>
      <w:marTop w:val="0"/>
      <w:marBottom w:val="0"/>
      <w:divBdr>
        <w:top w:val="none" w:sz="0" w:space="0" w:color="auto"/>
        <w:left w:val="none" w:sz="0" w:space="0" w:color="auto"/>
        <w:bottom w:val="none" w:sz="0" w:space="0" w:color="auto"/>
        <w:right w:val="none" w:sz="0" w:space="0" w:color="auto"/>
      </w:divBdr>
    </w:div>
    <w:div w:id="15783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8C03-CA97-4B6D-8542-6CE191DC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3683</Words>
  <Characters>26535</Characters>
  <Application>Microsoft Office Word</Application>
  <DocSecurity>4</DocSecurity>
  <Lines>221</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Nükleer Güç Santralları için Saha Onay Prosedürleri Yönetmeliği</vt:lpstr>
      <vt:lpstr>Nükleer Güç Santralları için Saha Onay Prosedürleri Yönetmeliği</vt:lpstr>
    </vt:vector>
  </TitlesOfParts>
  <Company>TAEK</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Nükleer Güç Santralları için Saha Onay Prosedürleri Yönetmeliği</dc:title>
  <dc:subject/>
  <dc:creator>Serhat Alten</dc:creator>
  <cp:keywords/>
  <dc:description/>
  <cp:lastModifiedBy>Meral Er</cp:lastModifiedBy>
  <cp:revision>2</cp:revision>
  <cp:lastPrinted>2006-12-12T06:23:00Z</cp:lastPrinted>
  <dcterms:created xsi:type="dcterms:W3CDTF">2024-03-04T12:10:00Z</dcterms:created>
  <dcterms:modified xsi:type="dcterms:W3CDTF">2024-03-04T12:10:00Z</dcterms:modified>
</cp:coreProperties>
</file>