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DA0C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127CD5CE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5A22F256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9B7B76B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6804461B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7026988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2973338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D949048" w14:textId="7524CFCB" w:rsidR="00EB4955" w:rsidRPr="005F10E9" w:rsidRDefault="00803EA6" w:rsidP="00803EA6">
      <w:pPr>
        <w:tabs>
          <w:tab w:val="left" w:pos="3960"/>
        </w:tabs>
        <w:spacing w:before="120" w:after="120" w:line="240" w:lineRule="auto"/>
        <w:rPr>
          <w:rFonts w:ascii="Times New Roman" w:hAnsi="Times New Roman" w:cs="Times New Roman"/>
          <w:b/>
        </w:rPr>
      </w:pPr>
      <w:r w:rsidRPr="005F10E9">
        <w:rPr>
          <w:rFonts w:ascii="Times New Roman" w:hAnsi="Times New Roman" w:cs="Times New Roman"/>
          <w:b/>
        </w:rPr>
        <w:tab/>
      </w:r>
    </w:p>
    <w:p w14:paraId="4770090D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3018220C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8DEF689" w14:textId="77777777" w:rsidR="00EB4955" w:rsidRPr="005F10E9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CA4A6E3" w14:textId="326D0372" w:rsidR="00EB4955" w:rsidRPr="009C0EC8" w:rsidRDefault="005B704B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F10E9">
        <w:rPr>
          <w:rFonts w:ascii="Times New Roman" w:hAnsi="Times New Roman" w:cs="Times New Roman"/>
          <w:b/>
        </w:rPr>
        <w:tab/>
      </w:r>
    </w:p>
    <w:p w14:paraId="23A30006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3F44AA71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D6AE80D" w14:textId="6A42689C" w:rsidR="00235A3A" w:rsidRPr="009C0EC8" w:rsidRDefault="006062F3" w:rsidP="00235A3A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C0EC8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F126D" wp14:editId="5F7EA7E6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4566390" cy="1104900"/>
                <wp:effectExtent l="0" t="0" r="24765" b="19050"/>
                <wp:wrapNone/>
                <wp:docPr id="14" name="Çift Köşeli Ayra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6390" cy="1104900"/>
                        </a:xfrm>
                        <a:prstGeom prst="bracketPai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8E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Çift Köşeli Ayraç 14" o:spid="_x0000_s1026" type="#_x0000_t185" style="position:absolute;margin-left:0;margin-top:11pt;width:359.55pt;height:8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" strokecolor="black [3200]" strokeweight="1pt">
                <v:stroke joinstyle="miter"/>
                <w10:wrap anchorx="margin"/>
              </v:shape>
            </w:pict>
          </mc:Fallback>
        </mc:AlternateContent>
      </w:r>
      <w:r w:rsidR="00235A3A" w:rsidRPr="009C0EC8">
        <w:rPr>
          <w:rFonts w:ascii="Times New Roman" w:hAnsi="Times New Roman" w:cs="Times New Roman"/>
          <w:b/>
        </w:rPr>
        <w:t xml:space="preserve">MADENLER İÇİN </w:t>
      </w:r>
      <w:r w:rsidR="00E118B3">
        <w:rPr>
          <w:rFonts w:ascii="Times New Roman" w:hAnsi="Times New Roman" w:cs="Times New Roman"/>
          <w:b/>
        </w:rPr>
        <w:t xml:space="preserve">NÜKLEER </w:t>
      </w:r>
      <w:r w:rsidR="00235A3A" w:rsidRPr="009C0EC8">
        <w:rPr>
          <w:rFonts w:ascii="Times New Roman" w:hAnsi="Times New Roman" w:cs="Times New Roman"/>
          <w:b/>
        </w:rPr>
        <w:t>EMNİYET PLANI İÇERİĞİ</w:t>
      </w:r>
    </w:p>
    <w:p w14:paraId="59622D62" w14:textId="602B9E1F" w:rsidR="00814D86" w:rsidRPr="009C0EC8" w:rsidRDefault="00814D86" w:rsidP="00A479DC">
      <w:pPr>
        <w:spacing w:before="120" w:after="120" w:line="240" w:lineRule="auto"/>
        <w:ind w:left="1134" w:right="1134"/>
        <w:jc w:val="both"/>
        <w:rPr>
          <w:rFonts w:ascii="Times New Roman" w:hAnsi="Times New Roman" w:cs="Times New Roman"/>
          <w:b/>
        </w:rPr>
      </w:pPr>
      <w:r w:rsidRPr="009C0EC8">
        <w:rPr>
          <w:rFonts w:ascii="Times New Roman" w:hAnsi="Times New Roman" w:cs="Times New Roman"/>
        </w:rPr>
        <w:t xml:space="preserve">Bu doküman, </w:t>
      </w:r>
      <w:r w:rsidR="00762FE1" w:rsidRPr="001C77DB">
        <w:rPr>
          <w:rFonts w:ascii="Times New Roman" w:hAnsi="Times New Roman" w:cs="Times New Roman"/>
        </w:rPr>
        <w:t>11</w:t>
      </w:r>
      <w:r w:rsidR="00AC2817" w:rsidRPr="009C0EC8">
        <w:rPr>
          <w:rFonts w:ascii="Times New Roman" w:hAnsi="Times New Roman" w:cs="Times New Roman"/>
        </w:rPr>
        <w:t>/</w:t>
      </w:r>
      <w:r w:rsidR="00762FE1" w:rsidRPr="001C77DB">
        <w:rPr>
          <w:rFonts w:ascii="Times New Roman" w:hAnsi="Times New Roman" w:cs="Times New Roman"/>
        </w:rPr>
        <w:t>6</w:t>
      </w:r>
      <w:r w:rsidR="00AC2817" w:rsidRPr="009C0EC8">
        <w:rPr>
          <w:rFonts w:ascii="Times New Roman" w:hAnsi="Times New Roman" w:cs="Times New Roman"/>
        </w:rPr>
        <w:t>/</w:t>
      </w:r>
      <w:r w:rsidRPr="009C0EC8">
        <w:rPr>
          <w:rFonts w:ascii="Times New Roman" w:hAnsi="Times New Roman" w:cs="Times New Roman"/>
        </w:rPr>
        <w:t>202</w:t>
      </w:r>
      <w:r w:rsidR="007716FD" w:rsidRPr="009C0EC8">
        <w:rPr>
          <w:rFonts w:ascii="Times New Roman" w:hAnsi="Times New Roman" w:cs="Times New Roman"/>
        </w:rPr>
        <w:t>4</w:t>
      </w:r>
      <w:r w:rsidRPr="009C0EC8">
        <w:rPr>
          <w:rFonts w:ascii="Times New Roman" w:hAnsi="Times New Roman" w:cs="Times New Roman"/>
        </w:rPr>
        <w:t xml:space="preserve"> tarihli ve</w:t>
      </w:r>
      <w:r w:rsidR="00624741" w:rsidRPr="009C0EC8">
        <w:rPr>
          <w:rFonts w:ascii="Times New Roman" w:hAnsi="Times New Roman" w:cs="Times New Roman"/>
        </w:rPr>
        <w:t xml:space="preserve"> </w:t>
      </w:r>
      <w:r w:rsidR="00762FE1" w:rsidRPr="001C77DB">
        <w:rPr>
          <w:rFonts w:ascii="Times New Roman" w:hAnsi="Times New Roman" w:cs="Times New Roman"/>
        </w:rPr>
        <w:t>32573</w:t>
      </w:r>
      <w:r w:rsidR="00762FE1" w:rsidRPr="009C0EC8">
        <w:rPr>
          <w:rFonts w:ascii="Times New Roman" w:hAnsi="Times New Roman" w:cs="Times New Roman"/>
        </w:rPr>
        <w:t xml:space="preserve"> </w:t>
      </w:r>
      <w:r w:rsidRPr="009C0EC8">
        <w:rPr>
          <w:rFonts w:ascii="Times New Roman" w:hAnsi="Times New Roman" w:cs="Times New Roman"/>
        </w:rPr>
        <w:t xml:space="preserve">sayılı </w:t>
      </w:r>
      <w:r w:rsidR="007716FD" w:rsidRPr="009C0EC8">
        <w:rPr>
          <w:rFonts w:ascii="Times New Roman" w:hAnsi="Times New Roman" w:cs="Times New Roman"/>
        </w:rPr>
        <w:t>Resmî</w:t>
      </w:r>
      <w:r w:rsidRPr="009C0EC8">
        <w:rPr>
          <w:rFonts w:ascii="Times New Roman" w:hAnsi="Times New Roman" w:cs="Times New Roman"/>
        </w:rPr>
        <w:t xml:space="preserve"> Gazete’de yayımlanan Nükleer Tesislerin ve Nükleer Maddelerin Emniyetine İlişkin Yönetmelik</w:t>
      </w:r>
      <w:r w:rsidR="00653B7B">
        <w:rPr>
          <w:rFonts w:ascii="Times New Roman" w:hAnsi="Times New Roman" w:cs="Times New Roman"/>
        </w:rPr>
        <w:t xml:space="preserve"> ve </w:t>
      </w:r>
      <w:r w:rsidR="00653B7B" w:rsidRPr="00653B7B">
        <w:rPr>
          <w:rFonts w:ascii="Times New Roman" w:hAnsi="Times New Roman" w:cs="Times New Roman"/>
        </w:rPr>
        <w:t xml:space="preserve">Madenlerde Uygulanacak Nükleer Emniyet Önlemlerine İlişkin Usul </w:t>
      </w:r>
      <w:r w:rsidR="006062F3">
        <w:rPr>
          <w:rFonts w:ascii="Times New Roman" w:hAnsi="Times New Roman" w:cs="Times New Roman"/>
        </w:rPr>
        <w:t>v</w:t>
      </w:r>
      <w:r w:rsidR="006062F3" w:rsidRPr="00653B7B">
        <w:rPr>
          <w:rFonts w:ascii="Times New Roman" w:hAnsi="Times New Roman" w:cs="Times New Roman"/>
        </w:rPr>
        <w:t xml:space="preserve">e </w:t>
      </w:r>
      <w:r w:rsidR="00653B7B" w:rsidRPr="00653B7B">
        <w:rPr>
          <w:rFonts w:ascii="Times New Roman" w:hAnsi="Times New Roman" w:cs="Times New Roman"/>
        </w:rPr>
        <w:t>Esaslar</w:t>
      </w:r>
      <w:r w:rsidR="00653B7B" w:rsidRPr="009C0EC8">
        <w:rPr>
          <w:rFonts w:ascii="Times New Roman" w:hAnsi="Times New Roman" w:cs="Times New Roman"/>
        </w:rPr>
        <w:t xml:space="preserve"> </w:t>
      </w:r>
      <w:r w:rsidRPr="009C0EC8">
        <w:rPr>
          <w:rFonts w:ascii="Times New Roman" w:hAnsi="Times New Roman" w:cs="Times New Roman"/>
        </w:rPr>
        <w:t>kapsamında</w:t>
      </w:r>
      <w:r w:rsidR="00653B7B">
        <w:rPr>
          <w:rFonts w:ascii="Times New Roman" w:hAnsi="Times New Roman" w:cs="Times New Roman"/>
        </w:rPr>
        <w:t>,</w:t>
      </w:r>
      <w:r w:rsidRPr="009C0EC8">
        <w:rPr>
          <w:rFonts w:ascii="Times New Roman" w:hAnsi="Times New Roman" w:cs="Times New Roman"/>
        </w:rPr>
        <w:t xml:space="preserve"> </w:t>
      </w:r>
      <w:r w:rsidR="009C0EC8">
        <w:rPr>
          <w:rFonts w:ascii="Times New Roman" w:hAnsi="Times New Roman" w:cs="Times New Roman"/>
        </w:rPr>
        <w:t xml:space="preserve">ilgili </w:t>
      </w:r>
      <w:r w:rsidR="001C77DB">
        <w:rPr>
          <w:rFonts w:ascii="Times New Roman" w:hAnsi="Times New Roman" w:cs="Times New Roman"/>
        </w:rPr>
        <w:t>Kuruluşlar</w:t>
      </w:r>
      <w:r w:rsidR="001C77DB" w:rsidRPr="009C0EC8">
        <w:rPr>
          <w:rFonts w:ascii="Times New Roman" w:hAnsi="Times New Roman" w:cs="Times New Roman"/>
        </w:rPr>
        <w:t xml:space="preserve"> </w:t>
      </w:r>
      <w:r w:rsidRPr="009C0EC8">
        <w:rPr>
          <w:rFonts w:ascii="Times New Roman" w:hAnsi="Times New Roman" w:cs="Times New Roman"/>
        </w:rPr>
        <w:t xml:space="preserve">tarafından hazırlanarak Kuruma sunulması gereken </w:t>
      </w:r>
      <w:r w:rsidR="00235A3A" w:rsidRPr="009C0EC8">
        <w:rPr>
          <w:rFonts w:ascii="Times New Roman" w:hAnsi="Times New Roman" w:cs="Times New Roman"/>
        </w:rPr>
        <w:t xml:space="preserve">Madenler İçin </w:t>
      </w:r>
      <w:r w:rsidR="00911D70">
        <w:rPr>
          <w:rFonts w:ascii="Times New Roman" w:hAnsi="Times New Roman" w:cs="Times New Roman"/>
        </w:rPr>
        <w:t xml:space="preserve">Nükleer </w:t>
      </w:r>
      <w:r w:rsidR="00235A3A" w:rsidRPr="009C0EC8">
        <w:rPr>
          <w:rFonts w:ascii="Times New Roman" w:hAnsi="Times New Roman" w:cs="Times New Roman"/>
        </w:rPr>
        <w:t>Emniyet Planının</w:t>
      </w:r>
      <w:r w:rsidRPr="009C0EC8">
        <w:rPr>
          <w:rFonts w:ascii="Times New Roman" w:hAnsi="Times New Roman" w:cs="Times New Roman"/>
        </w:rPr>
        <w:t xml:space="preserve"> içeriğine ilişkin hususları </w:t>
      </w:r>
      <w:r w:rsidR="009B38E1" w:rsidRPr="009C0EC8">
        <w:rPr>
          <w:rFonts w:ascii="Times New Roman" w:hAnsi="Times New Roman" w:cs="Times New Roman"/>
        </w:rPr>
        <w:t>içermektedir</w:t>
      </w:r>
      <w:r w:rsidRPr="009C0EC8">
        <w:rPr>
          <w:rFonts w:ascii="Times New Roman" w:hAnsi="Times New Roman" w:cs="Times New Roman"/>
        </w:rPr>
        <w:t>.</w:t>
      </w:r>
    </w:p>
    <w:p w14:paraId="76E4CB82" w14:textId="69C91710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42602094" w14:textId="77777777" w:rsidR="008D1597" w:rsidRPr="009C0EC8" w:rsidRDefault="008D1597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CCEAC66" w14:textId="77777777" w:rsidR="008D1597" w:rsidRPr="009C0EC8" w:rsidRDefault="008D1597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1FB8AEB5" w14:textId="5E585E19" w:rsidR="008D1597" w:rsidRPr="009C0EC8" w:rsidRDefault="003D447E" w:rsidP="003D447E">
      <w:pPr>
        <w:tabs>
          <w:tab w:val="left" w:pos="6975"/>
        </w:tabs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B130DBB" w14:textId="77777777" w:rsidR="008D1597" w:rsidRPr="009C0EC8" w:rsidRDefault="008D1597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5026658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81D2CA2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12464DFF" w14:textId="77777777" w:rsidR="00EB4955" w:rsidRPr="009C0EC8" w:rsidRDefault="00EB4955" w:rsidP="00F82F0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E2AEEF4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5245A25E" w14:textId="77777777" w:rsidR="00EB4955" w:rsidRPr="009C0EC8" w:rsidRDefault="00EB4955" w:rsidP="00F82F0F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14:paraId="5472D334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541D50AD" w14:textId="496FA5E2" w:rsidR="00EB4955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5B3BA591" w14:textId="77777777" w:rsidR="005F10E9" w:rsidRPr="009C0EC8" w:rsidRDefault="005F10E9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3ACCE13" w14:textId="77777777" w:rsidR="00EB4955" w:rsidRPr="009C0EC8" w:rsidRDefault="00EB4955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176A5E7C" w14:textId="2B29968D" w:rsidR="00EB4955" w:rsidRPr="009C0EC8" w:rsidRDefault="00DF2E6F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Kasım </w:t>
      </w:r>
      <w:r w:rsidR="001227C3" w:rsidRPr="009C0EC8">
        <w:rPr>
          <w:rFonts w:ascii="Times New Roman" w:hAnsi="Times New Roman" w:cs="Times New Roman"/>
          <w:b/>
        </w:rPr>
        <w:t>202</w:t>
      </w:r>
      <w:r w:rsidR="0083550E" w:rsidRPr="009C0EC8">
        <w:rPr>
          <w:rFonts w:ascii="Times New Roman" w:hAnsi="Times New Roman" w:cs="Times New Roman"/>
          <w:b/>
        </w:rPr>
        <w:t>5</w:t>
      </w:r>
    </w:p>
    <w:p w14:paraId="66B77BA2" w14:textId="2FFBF4C3" w:rsidR="001227C3" w:rsidRPr="009C0EC8" w:rsidRDefault="001227C3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C0EC8">
        <w:rPr>
          <w:rFonts w:ascii="Times New Roman" w:hAnsi="Times New Roman" w:cs="Times New Roman"/>
          <w:b/>
        </w:rPr>
        <w:t>Sürüm 1</w:t>
      </w:r>
    </w:p>
    <w:p w14:paraId="280EE5B9" w14:textId="1B5CFCB5" w:rsidR="001227C3" w:rsidRPr="009C0EC8" w:rsidRDefault="001227C3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C0EC8">
        <w:rPr>
          <w:rFonts w:ascii="Times New Roman" w:hAnsi="Times New Roman" w:cs="Times New Roman"/>
          <w:b/>
        </w:rPr>
        <w:t>Emniyet ve Güvence Dairesi</w:t>
      </w:r>
      <w:r w:rsidR="00B711DE" w:rsidRPr="009C0EC8">
        <w:rPr>
          <w:rFonts w:ascii="Times New Roman" w:hAnsi="Times New Roman" w:cs="Times New Roman"/>
          <w:b/>
        </w:rPr>
        <w:t xml:space="preserve"> Başkanlığı</w:t>
      </w:r>
    </w:p>
    <w:p w14:paraId="621F19FF" w14:textId="77777777" w:rsidR="0093275A" w:rsidRDefault="001227C3" w:rsidP="00EB495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  <w:sectPr w:rsidR="0093275A" w:rsidSect="009A1144">
          <w:footerReference w:type="default" r:id="rId8"/>
          <w:pgSz w:w="11906" w:h="16838"/>
          <w:pgMar w:top="1417" w:right="1417" w:bottom="1417" w:left="1417" w:header="708" w:footer="708" w:gutter="0"/>
          <w:pgNumType w:fmt="lowerRoman" w:start="1"/>
          <w:cols w:space="708"/>
          <w:titlePg/>
          <w:docGrid w:linePitch="360"/>
        </w:sectPr>
      </w:pPr>
      <w:r w:rsidRPr="009C0EC8">
        <w:rPr>
          <w:rFonts w:ascii="Times New Roman" w:hAnsi="Times New Roman" w:cs="Times New Roman"/>
          <w:b/>
        </w:rPr>
        <w:t>Nükleer Düzenleme Kurumu</w:t>
      </w:r>
    </w:p>
    <w:sdt>
      <w:sdtPr>
        <w:rPr>
          <w:rFonts w:ascii="Times New Roman" w:eastAsiaTheme="minorHAnsi" w:hAnsi="Times New Roman" w:cs="Times New Roman"/>
          <w:b/>
          <w:color w:val="000000" w:themeColor="text1"/>
          <w:sz w:val="22"/>
          <w:szCs w:val="22"/>
          <w:lang w:eastAsia="en-US"/>
        </w:rPr>
        <w:id w:val="1347373587"/>
        <w:docPartObj>
          <w:docPartGallery w:val="Table of Contents"/>
          <w:docPartUnique/>
        </w:docPartObj>
      </w:sdtPr>
      <w:sdtEndPr>
        <w:rPr>
          <w:bCs/>
          <w:color w:val="auto"/>
        </w:rPr>
      </w:sdtEndPr>
      <w:sdtContent>
        <w:p w14:paraId="6AD1ADCF" w14:textId="4F4A533A" w:rsidR="00EB4955" w:rsidRPr="009C0EC8" w:rsidRDefault="00EB4955" w:rsidP="00EB4955">
          <w:pPr>
            <w:pStyle w:val="TBal"/>
            <w:spacing w:before="120" w:after="12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</w:pPr>
          <w:r w:rsidRPr="009C0EC8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İ</w:t>
          </w:r>
          <w:r w:rsidR="00D96535" w:rsidRPr="009C0EC8">
            <w:rPr>
              <w:rFonts w:ascii="Times New Roman" w:hAnsi="Times New Roman" w:cs="Times New Roman"/>
              <w:b/>
              <w:color w:val="000000" w:themeColor="text1"/>
              <w:sz w:val="22"/>
              <w:szCs w:val="22"/>
            </w:rPr>
            <w:t>ÇİNDEKİLER</w:t>
          </w:r>
        </w:p>
        <w:p w14:paraId="4358A3E8" w14:textId="3B26274E" w:rsidR="00AB0AC5" w:rsidRPr="00AB0AC5" w:rsidRDefault="00EB495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r w:rsidRPr="009C0EC8">
            <w:rPr>
              <w:rFonts w:ascii="Times New Roman" w:hAnsi="Times New Roman" w:cs="Times New Roman"/>
            </w:rPr>
            <w:fldChar w:fldCharType="begin"/>
          </w:r>
          <w:r w:rsidRPr="009C0EC8">
            <w:rPr>
              <w:rFonts w:ascii="Times New Roman" w:hAnsi="Times New Roman" w:cs="Times New Roman"/>
            </w:rPr>
            <w:instrText xml:space="preserve"> TOC \o "1-3" \h \z \u </w:instrText>
          </w:r>
          <w:r w:rsidRPr="009C0EC8">
            <w:rPr>
              <w:rFonts w:ascii="Times New Roman" w:hAnsi="Times New Roman" w:cs="Times New Roman"/>
            </w:rPr>
            <w:fldChar w:fldCharType="separate"/>
          </w:r>
          <w:bookmarkStart w:id="0" w:name="_GoBack"/>
          <w:r w:rsidR="00AB0AC5" w:rsidRPr="00AB0AC5">
            <w:rPr>
              <w:rStyle w:val="Kpr"/>
              <w:rFonts w:ascii="Times New Roman" w:hAnsi="Times New Roman" w:cs="Times New Roman"/>
              <w:noProof/>
            </w:rPr>
            <w:fldChar w:fldCharType="begin"/>
          </w:r>
          <w:r w:rsidR="00AB0AC5" w:rsidRPr="00AB0AC5">
            <w:rPr>
              <w:rStyle w:val="Kpr"/>
              <w:rFonts w:ascii="Times New Roman" w:hAnsi="Times New Roman" w:cs="Times New Roman"/>
              <w:noProof/>
            </w:rPr>
            <w:instrText xml:space="preserve"> </w:instrText>
          </w:r>
          <w:r w:rsidR="00AB0AC5" w:rsidRPr="00AB0AC5">
            <w:rPr>
              <w:rFonts w:ascii="Times New Roman" w:hAnsi="Times New Roman" w:cs="Times New Roman"/>
              <w:noProof/>
            </w:rPr>
            <w:instrText>HYPERLINK \l "_Toc214438311"</w:instrText>
          </w:r>
          <w:r w:rsidR="00AB0AC5" w:rsidRPr="00AB0AC5">
            <w:rPr>
              <w:rStyle w:val="Kpr"/>
              <w:rFonts w:ascii="Times New Roman" w:hAnsi="Times New Roman" w:cs="Times New Roman"/>
              <w:noProof/>
            </w:rPr>
            <w:instrText xml:space="preserve"> </w:instrText>
          </w:r>
          <w:r w:rsidR="00AB0AC5" w:rsidRPr="00AB0AC5">
            <w:rPr>
              <w:rStyle w:val="Kpr"/>
              <w:rFonts w:ascii="Times New Roman" w:hAnsi="Times New Roman" w:cs="Times New Roman"/>
              <w:noProof/>
            </w:rPr>
          </w:r>
          <w:r w:rsidR="00AB0AC5" w:rsidRPr="00AB0AC5">
            <w:rPr>
              <w:rStyle w:val="Kpr"/>
              <w:rFonts w:ascii="Times New Roman" w:hAnsi="Times New Roman" w:cs="Times New Roman"/>
              <w:noProof/>
            </w:rPr>
            <w:fldChar w:fldCharType="separate"/>
          </w:r>
          <w:r w:rsidR="00AB0AC5" w:rsidRPr="00AB0AC5">
            <w:rPr>
              <w:rStyle w:val="Kpr"/>
              <w:rFonts w:ascii="Times New Roman" w:hAnsi="Times New Roman" w:cs="Times New Roman"/>
              <w:b/>
              <w:noProof/>
            </w:rPr>
            <w:t>1. GİRİŞ</w:t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tab/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fldChar w:fldCharType="begin"/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instrText xml:space="preserve"> PAGEREF _Toc214438311 \h </w:instrText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fldChar w:fldCharType="separate"/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t>1</w:t>
          </w:r>
          <w:r w:rsidR="00AB0AC5" w:rsidRPr="00AB0AC5">
            <w:rPr>
              <w:rFonts w:ascii="Times New Roman" w:hAnsi="Times New Roman" w:cs="Times New Roman"/>
              <w:noProof/>
              <w:webHidden/>
            </w:rPr>
            <w:fldChar w:fldCharType="end"/>
          </w:r>
          <w:r w:rsidR="00AB0AC5" w:rsidRPr="00AB0AC5">
            <w:rPr>
              <w:rStyle w:val="Kpr"/>
              <w:rFonts w:ascii="Times New Roman" w:hAnsi="Times New Roman" w:cs="Times New Roman"/>
              <w:noProof/>
            </w:rPr>
            <w:fldChar w:fldCharType="end"/>
          </w:r>
        </w:p>
        <w:p w14:paraId="3A94DD96" w14:textId="3E2FC81C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2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2. TESİSE İLİŞKİN BİLGİLER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_Toc214438312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05A951" w14:textId="0CDDFCBF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3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 TEMEL İLKELER VE POLİTİKALAR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_Toc214438313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3D82DD" w14:textId="364D75A8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4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3.1 Yönetim Sistemi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_Toc214438314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D20444" w14:textId="5FFE71A6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5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3.2 Emniyet Kültürü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_Toc214438315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FA9672" w14:textId="002C3A4E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6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3.3 Kalite Yönetimi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_Toc214438316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6A714C" w14:textId="396ED518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7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3.4 Güvenilirlik Teyidi Programı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_Toc214438317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89614E" w14:textId="1F07C8BA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8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3.5 Sürdürülebilirlik Programı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_Toc214438318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66A802" w14:textId="5A613455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19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3.6 Bilgi Güvenliği ve Siber Güvenlik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_Toc214438319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4810D1" w14:textId="1F82AC0E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0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4. EMNİYET ORGANİZASYONU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_Toc214438320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BA15B1" w14:textId="5C0D3021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1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4.1 Emniyet Organizasyonu Yapısı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_Toc214438321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DF0198" w14:textId="6C32D175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2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4.2 Emniyet Yönetimi ve Sorumlulukların Dağılımı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_Toc214438322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4CD2F9" w14:textId="69B60335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3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4.3 Tesisin Emniyet Personelinin Yeterliliği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_Toc214438323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46817D" w14:textId="421D5184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4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4.4 Emniyet Görevlilerinin Eğitimi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_Toc214438324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E24286" w14:textId="137AFFF8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5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 EMNİYET SİSTEMİ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_Toc214438325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1EC54D" w14:textId="0FB5D7B9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6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5.1 Emniyet Sisteminin Amaçları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_Toc214438326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841047" w14:textId="76AC7EE8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7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5.2</w:t>
            </w:r>
            <w:r w:rsidRPr="00AB0AC5">
              <w:rPr>
                <w:rStyle w:val="Kpr"/>
                <w:rFonts w:ascii="Times New Roman" w:hAnsi="Times New Roman" w:cs="Times New Roman"/>
                <w:noProof/>
              </w:rPr>
              <w:t xml:space="preserve"> </w:t>
            </w:r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Hedefin Tanımlanması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_Toc214438327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7121DF" w14:textId="334042DB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8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5.3 Emniyet Sisteminin Ayrıntıları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_Toc214438328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2D5D0E" w14:textId="48744012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29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5.4 İç Tehdidi Azaltmaya Yönelik Önlemler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_Toc214438329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578AED" w14:textId="6336C7F0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0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5.5. Nükleer Maddenin Taşınması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_Toc214438330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795959" w14:textId="3A5A5FE0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1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5.6 Emniyet Sisteminin Test Edilmesi, Değerlendirilmesi ve Bakımı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_Toc214438331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658E75" w14:textId="74C6A5CC" w:rsidR="00AB0AC5" w:rsidRPr="00AB0AC5" w:rsidRDefault="00AB0AC5">
          <w:pPr>
            <w:pStyle w:val="T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2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5.6.1 Telafi edici önlemler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_Toc214438332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172A9E" w14:textId="5B8E537D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3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 MÜDAHALE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_Toc214438333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CAE304" w14:textId="1714F7C9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4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6.1 Organizasyon ve Sorumluluklar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_Toc214438334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73CE59" w14:textId="3F0C1145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5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6.2 Emniyet Görevlileri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_Toc214438335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BFE127" w14:textId="6F546610" w:rsidR="00AB0AC5" w:rsidRPr="00AB0AC5" w:rsidRDefault="00AB0AC5">
          <w:pPr>
            <w:pStyle w:val="T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6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6.2.1 Özel güvenlik görevlileri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_Toc214438336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2D978B" w14:textId="0A4C4FA5" w:rsidR="00AB0AC5" w:rsidRPr="00AB0AC5" w:rsidRDefault="00AB0AC5">
          <w:pPr>
            <w:pStyle w:val="T3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7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6.2.2 Alarm izleme merkezi personeli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_Toc214438337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1B96F9" w14:textId="509D7254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8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6.3 Emniyet Müdahale Planı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_Toc214438338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7BA260" w14:textId="69467946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39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7. UYGULAMA PROSEDÜRLERİ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_Toc214438339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112780" w14:textId="24BC9398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40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7.1 Uygulama Prosedürleri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_Toc214438340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251F43" w14:textId="08086E5F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41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7.2 Nükleer Emniyet Planının Gözden Geçirilmesi, Değerlendirilmesi, Denetlenmesi ve Güncellenmesi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_Toc214438341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2D04EF" w14:textId="42595B61" w:rsidR="00AB0AC5" w:rsidRPr="00AB0AC5" w:rsidRDefault="00AB0AC5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42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7.3 Bildirimler ve Raporlama Prosedürleri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_Toc214438342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233C7D" w14:textId="42054C5B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43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8. EKLER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_Toc214438343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D43E09" w14:textId="5F207543" w:rsidR="00AB0AC5" w:rsidRPr="00AB0AC5" w:rsidRDefault="00AB0AC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214438344" w:history="1">
            <w:r w:rsidRPr="00AB0AC5">
              <w:rPr>
                <w:rStyle w:val="Kpr"/>
                <w:rFonts w:ascii="Times New Roman" w:hAnsi="Times New Roman" w:cs="Times New Roman"/>
                <w:b/>
                <w:noProof/>
              </w:rPr>
              <w:t>9. REFERANSLAR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instrText xml:space="preserve"> PAGEREF _Toc214438344 \h </w:instrTex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AB0AC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bookmarkEnd w:id="0"/>
        <w:p w14:paraId="79839EEB" w14:textId="7B3F645A" w:rsidR="00171A96" w:rsidRPr="00AB0AC5" w:rsidRDefault="00EB4955" w:rsidP="00AB0AC5">
          <w:pPr>
            <w:pStyle w:val="T1"/>
            <w:tabs>
              <w:tab w:val="right" w:leader="dot" w:pos="9062"/>
            </w:tabs>
            <w:rPr>
              <w:rFonts w:ascii="Times New Roman" w:hAnsi="Times New Roman" w:cs="Times New Roman"/>
              <w:b/>
              <w:bCs/>
            </w:rPr>
            <w:sectPr w:rsidR="00171A96" w:rsidRPr="00AB0AC5" w:rsidSect="009A1144">
              <w:pgSz w:w="11906" w:h="16838"/>
              <w:pgMar w:top="1417" w:right="1417" w:bottom="1417" w:left="1417" w:header="708" w:footer="708" w:gutter="0"/>
              <w:pgNumType w:fmt="lowerRoman" w:start="1"/>
              <w:cols w:space="708"/>
              <w:titlePg/>
              <w:docGrid w:linePitch="360"/>
            </w:sectPr>
          </w:pPr>
          <w:r w:rsidRPr="009C0EC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bookmarkStart w:id="1" w:name="_Toc61878944" w:displacedByCustomXml="prev"/>
    <w:p w14:paraId="62E526D9" w14:textId="7346ADBA" w:rsidR="00EB4955" w:rsidRPr="00AB0AC5" w:rsidRDefault="00EB4955" w:rsidP="00AB0AC5">
      <w:pPr>
        <w:pStyle w:val="Balk1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214438311"/>
      <w:r w:rsidRPr="00AB0AC5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1. </w:t>
      </w:r>
      <w:r w:rsidR="003F26A3" w:rsidRPr="00AB0AC5">
        <w:rPr>
          <w:rFonts w:ascii="Times New Roman" w:hAnsi="Times New Roman" w:cs="Times New Roman"/>
          <w:b/>
          <w:color w:val="auto"/>
          <w:sz w:val="22"/>
          <w:szCs w:val="22"/>
        </w:rPr>
        <w:t>GİRİŞ</w:t>
      </w:r>
      <w:bookmarkEnd w:id="1"/>
      <w:bookmarkEnd w:id="2"/>
      <w:r w:rsidR="003F26A3" w:rsidRPr="00AB0A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14F1BE65" w14:textId="25A13330" w:rsidR="00E64D9F" w:rsidRDefault="00817471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B3BBC" w:rsidRPr="009C0EC8">
        <w:rPr>
          <w:rFonts w:ascii="Times New Roman" w:hAnsi="Times New Roman" w:cs="Times New Roman"/>
        </w:rPr>
        <w:t xml:space="preserve">esise, tesiste gerçekleştirilen faaliyetlere, </w:t>
      </w:r>
      <w:r w:rsidR="00E118B3">
        <w:rPr>
          <w:rFonts w:ascii="Times New Roman" w:hAnsi="Times New Roman" w:cs="Times New Roman"/>
        </w:rPr>
        <w:t xml:space="preserve">nükleer </w:t>
      </w:r>
      <w:r w:rsidR="008B3BBC" w:rsidRPr="009C0EC8">
        <w:rPr>
          <w:rFonts w:ascii="Times New Roman" w:hAnsi="Times New Roman" w:cs="Times New Roman"/>
        </w:rPr>
        <w:t xml:space="preserve">emniyet planının hazırlanma </w:t>
      </w:r>
      <w:r w:rsidR="008B3BBC">
        <w:rPr>
          <w:rFonts w:ascii="Times New Roman" w:hAnsi="Times New Roman" w:cs="Times New Roman"/>
        </w:rPr>
        <w:t>amacına,</w:t>
      </w:r>
      <w:r w:rsidR="008B3BBC" w:rsidRPr="009C0EC8">
        <w:rPr>
          <w:rFonts w:ascii="Times New Roman" w:hAnsi="Times New Roman" w:cs="Times New Roman"/>
        </w:rPr>
        <w:t xml:space="preserve"> hukuki dayanağına</w:t>
      </w:r>
      <w:r w:rsidR="008B3BBC">
        <w:rPr>
          <w:rFonts w:ascii="Times New Roman" w:hAnsi="Times New Roman" w:cs="Times New Roman"/>
        </w:rPr>
        <w:t xml:space="preserve">, kapsamına </w:t>
      </w:r>
      <w:r w:rsidR="008B3BBC" w:rsidRPr="009C0EC8">
        <w:rPr>
          <w:rFonts w:ascii="Times New Roman" w:hAnsi="Times New Roman" w:cs="Times New Roman"/>
        </w:rPr>
        <w:t>ve içeriğine ilişkin genel bilgi</w:t>
      </w:r>
      <w:r w:rsidR="00CF1F09">
        <w:rPr>
          <w:rFonts w:ascii="Times New Roman" w:hAnsi="Times New Roman" w:cs="Times New Roman"/>
        </w:rPr>
        <w:t>ler</w:t>
      </w:r>
      <w:r w:rsidR="008B3BBC" w:rsidRPr="009C0EC8">
        <w:rPr>
          <w:rFonts w:ascii="Times New Roman" w:hAnsi="Times New Roman" w:cs="Times New Roman"/>
        </w:rPr>
        <w:t xml:space="preserve"> verilir.</w:t>
      </w:r>
      <w:r w:rsidR="008B3BBC">
        <w:rPr>
          <w:rFonts w:ascii="Times New Roman" w:hAnsi="Times New Roman" w:cs="Times New Roman"/>
        </w:rPr>
        <w:t xml:space="preserve"> </w:t>
      </w:r>
    </w:p>
    <w:p w14:paraId="175BFCF0" w14:textId="7BA13A57" w:rsidR="00814D86" w:rsidRDefault="008B3BBC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C0EC8">
        <w:rPr>
          <w:rFonts w:ascii="Times New Roman" w:hAnsi="Times New Roman" w:cs="Times New Roman"/>
        </w:rPr>
        <w:t>uruluşun</w:t>
      </w:r>
      <w:r w:rsidR="00A84CEC" w:rsidRPr="009C0EC8">
        <w:rPr>
          <w:rFonts w:ascii="Times New Roman" w:hAnsi="Times New Roman" w:cs="Times New Roman"/>
        </w:rPr>
        <w:t xml:space="preserve"> tam adı ve adresi ile plan hakkında gerektiğinde irtibat kurulabilecek kişilerin </w:t>
      </w:r>
      <w:r w:rsidR="001C77DB">
        <w:rPr>
          <w:rFonts w:ascii="Times New Roman" w:hAnsi="Times New Roman" w:cs="Times New Roman"/>
        </w:rPr>
        <w:t xml:space="preserve">güncel </w:t>
      </w:r>
      <w:r w:rsidR="00A84CEC" w:rsidRPr="009C0EC8">
        <w:rPr>
          <w:rFonts w:ascii="Times New Roman" w:hAnsi="Times New Roman" w:cs="Times New Roman"/>
        </w:rPr>
        <w:t xml:space="preserve">telefon, faks ve e-posta </w:t>
      </w:r>
      <w:r w:rsidR="00CF1F09">
        <w:rPr>
          <w:rFonts w:ascii="Times New Roman" w:hAnsi="Times New Roman" w:cs="Times New Roman"/>
        </w:rPr>
        <w:t xml:space="preserve">adresleri </w:t>
      </w:r>
      <w:r w:rsidR="00A84CEC" w:rsidRPr="009C0EC8">
        <w:rPr>
          <w:rFonts w:ascii="Times New Roman" w:hAnsi="Times New Roman" w:cs="Times New Roman"/>
        </w:rPr>
        <w:t xml:space="preserve">bu bölümde </w:t>
      </w:r>
      <w:r w:rsidR="00E64D9F">
        <w:rPr>
          <w:rFonts w:ascii="Times New Roman" w:hAnsi="Times New Roman" w:cs="Times New Roman"/>
        </w:rPr>
        <w:t>yer alır</w:t>
      </w:r>
      <w:r w:rsidR="00A84CEC" w:rsidRPr="009C0EC8">
        <w:rPr>
          <w:rFonts w:ascii="Times New Roman" w:hAnsi="Times New Roman" w:cs="Times New Roman"/>
        </w:rPr>
        <w:t>.</w:t>
      </w:r>
    </w:p>
    <w:p w14:paraId="2021E847" w14:textId="77777777" w:rsidR="006409E6" w:rsidRPr="009C0EC8" w:rsidRDefault="006409E6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7CF508A" w14:textId="1DDB3AAD" w:rsidR="00EB4955" w:rsidRPr="009C0EC8" w:rsidRDefault="00814D86" w:rsidP="00826818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61878945"/>
      <w:bookmarkStart w:id="4" w:name="_Toc214438312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2.</w:t>
      </w:r>
      <w:r w:rsidR="00D70DD7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TESİSE İLİŞKİN BİLGİLER</w:t>
      </w:r>
      <w:bookmarkEnd w:id="3"/>
      <w:bookmarkEnd w:id="4"/>
    </w:p>
    <w:p w14:paraId="79FD93C2" w14:textId="6962F51D" w:rsidR="00F76811" w:rsidRDefault="005325CA" w:rsidP="009C0EC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Tesisin </w:t>
      </w:r>
      <w:r w:rsidRPr="00D57AB4">
        <w:rPr>
          <w:rFonts w:ascii="Times New Roman" w:hAnsi="Times New Roman" w:cs="Times New Roman"/>
        </w:rPr>
        <w:t>temel binalarını ve faaliyetlerini tanımlamak amacıyla</w:t>
      </w:r>
      <w:r w:rsidRPr="009C0EC8" w:rsidDel="00A84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6A3CB7">
        <w:rPr>
          <w:rFonts w:ascii="Times New Roman" w:hAnsi="Times New Roman" w:cs="Times New Roman"/>
        </w:rPr>
        <w:t>esise</w:t>
      </w:r>
      <w:r w:rsidR="00A84CEC" w:rsidRPr="009C0EC8">
        <w:rPr>
          <w:rFonts w:ascii="Times New Roman" w:hAnsi="Times New Roman" w:cs="Times New Roman"/>
        </w:rPr>
        <w:t xml:space="preserve"> ilişkin konum, yerleşim, sınırlar, binalar ve faaliyet alanlarını gösteren güncel harita/şema/uydu görüntüleri sunulur; ulaşım yolları</w:t>
      </w:r>
      <w:r w:rsidR="00826BEE">
        <w:rPr>
          <w:rFonts w:ascii="Times New Roman" w:hAnsi="Times New Roman" w:cs="Times New Roman"/>
        </w:rPr>
        <w:t xml:space="preserve"> </w:t>
      </w:r>
      <w:r w:rsidR="00A84CEC" w:rsidRPr="009C0EC8">
        <w:rPr>
          <w:rFonts w:ascii="Times New Roman" w:hAnsi="Times New Roman" w:cs="Times New Roman"/>
        </w:rPr>
        <w:t xml:space="preserve">ve kolluk kuvvetlerinin olası müdahale güzergâhları belirtilir. </w:t>
      </w:r>
      <w:r>
        <w:rPr>
          <w:rFonts w:ascii="Times New Roman" w:hAnsi="Times New Roman" w:cs="Times New Roman"/>
        </w:rPr>
        <w:t xml:space="preserve">Tesis </w:t>
      </w:r>
      <w:r w:rsidRPr="005325CA">
        <w:rPr>
          <w:rFonts w:ascii="Times New Roman" w:hAnsi="Times New Roman" w:cs="Times New Roman"/>
        </w:rPr>
        <w:t>yakın</w:t>
      </w:r>
      <w:r>
        <w:rPr>
          <w:rFonts w:ascii="Times New Roman" w:hAnsi="Times New Roman" w:cs="Times New Roman"/>
        </w:rPr>
        <w:t>ın</w:t>
      </w:r>
      <w:r w:rsidRPr="005325CA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varsa</w:t>
      </w:r>
      <w:r w:rsidRPr="005325CA">
        <w:rPr>
          <w:rFonts w:ascii="Times New Roman" w:hAnsi="Times New Roman" w:cs="Times New Roman"/>
        </w:rPr>
        <w:t xml:space="preserve"> yerleşim yerleri</w:t>
      </w:r>
      <w:r>
        <w:rPr>
          <w:rFonts w:ascii="Times New Roman" w:hAnsi="Times New Roman" w:cs="Times New Roman"/>
        </w:rPr>
        <w:t>,</w:t>
      </w:r>
      <w:r w:rsidRPr="005325CA">
        <w:rPr>
          <w:rFonts w:ascii="Times New Roman" w:hAnsi="Times New Roman" w:cs="Times New Roman"/>
        </w:rPr>
        <w:t xml:space="preserve"> tehlikeli madde tesisleri</w:t>
      </w:r>
      <w:r>
        <w:rPr>
          <w:rFonts w:ascii="Times New Roman" w:hAnsi="Times New Roman" w:cs="Times New Roman"/>
        </w:rPr>
        <w:t xml:space="preserve"> veya </w:t>
      </w:r>
      <w:r w:rsidRPr="005325CA">
        <w:rPr>
          <w:rFonts w:ascii="Times New Roman" w:hAnsi="Times New Roman" w:cs="Times New Roman"/>
        </w:rPr>
        <w:t xml:space="preserve">müdahale faaliyetlerini etkileyebilecek diğer alanlar </w:t>
      </w:r>
      <w:r>
        <w:rPr>
          <w:rFonts w:ascii="Times New Roman" w:hAnsi="Times New Roman" w:cs="Times New Roman"/>
        </w:rPr>
        <w:t xml:space="preserve">gösterilir. </w:t>
      </w:r>
    </w:p>
    <w:p w14:paraId="1AB6E464" w14:textId="4FD8AC75" w:rsidR="00CE4182" w:rsidRDefault="00A84CEC" w:rsidP="009C0EC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C0EC8">
        <w:rPr>
          <w:rFonts w:ascii="Times New Roman" w:hAnsi="Times New Roman" w:cs="Times New Roman"/>
        </w:rPr>
        <w:t xml:space="preserve">Nükleer maddelerin çıkarıldığı, işlendiği </w:t>
      </w:r>
      <w:r w:rsidR="00224D64">
        <w:rPr>
          <w:rFonts w:ascii="Times New Roman" w:hAnsi="Times New Roman" w:cs="Times New Roman"/>
        </w:rPr>
        <w:t>ve/</w:t>
      </w:r>
      <w:r w:rsidRPr="009C0EC8">
        <w:rPr>
          <w:rFonts w:ascii="Times New Roman" w:hAnsi="Times New Roman" w:cs="Times New Roman"/>
        </w:rPr>
        <w:t>veya depolandığı alanlar harita üzerinde açıkça işaretlenir.</w:t>
      </w:r>
      <w:r w:rsidR="00224D64" w:rsidRPr="009C0EC8" w:rsidDel="00224D64">
        <w:rPr>
          <w:rFonts w:ascii="Times New Roman" w:hAnsi="Times New Roman" w:cs="Times New Roman"/>
        </w:rPr>
        <w:t xml:space="preserve"> </w:t>
      </w:r>
    </w:p>
    <w:p w14:paraId="465CD4FA" w14:textId="77777777" w:rsidR="006409E6" w:rsidRPr="009C0EC8" w:rsidRDefault="006409E6" w:rsidP="009C0EC8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00D1F21" w14:textId="30720112" w:rsidR="00EB4955" w:rsidRPr="009C0EC8" w:rsidRDefault="00814D86" w:rsidP="007672CD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61878946"/>
      <w:bookmarkStart w:id="6" w:name="_Toc214438313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C213C3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70DD7" w:rsidRPr="009C0EC8">
        <w:rPr>
          <w:rFonts w:ascii="Times New Roman" w:hAnsi="Times New Roman" w:cs="Times New Roman"/>
          <w:b/>
          <w:color w:val="auto"/>
          <w:sz w:val="22"/>
          <w:szCs w:val="22"/>
        </w:rPr>
        <w:t>T</w:t>
      </w:r>
      <w:r w:rsidR="00C213C3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EMEL İLKELER VE POLİTİKALAR</w:t>
      </w:r>
      <w:bookmarkEnd w:id="5"/>
      <w:bookmarkEnd w:id="6"/>
    </w:p>
    <w:p w14:paraId="2798F3D3" w14:textId="3361884D" w:rsidR="00A93E3A" w:rsidRPr="00F76811" w:rsidRDefault="00814D86" w:rsidP="00F76811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61878947"/>
      <w:bookmarkStart w:id="8" w:name="_Toc214438314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.1 Yönetim </w:t>
      </w:r>
      <w:r w:rsidR="00F62586" w:rsidRPr="009C0EC8">
        <w:rPr>
          <w:rFonts w:ascii="Times New Roman" w:hAnsi="Times New Roman" w:cs="Times New Roman"/>
          <w:b/>
          <w:color w:val="auto"/>
          <w:sz w:val="22"/>
          <w:szCs w:val="22"/>
        </w:rPr>
        <w:t>Sistemi</w:t>
      </w:r>
      <w:bookmarkEnd w:id="7"/>
      <w:bookmarkEnd w:id="8"/>
      <w:r w:rsidR="00F62586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3044CE24" w14:textId="53AC83D3" w:rsidR="00A84CEC" w:rsidRPr="006A3CB7" w:rsidRDefault="00A93E3A" w:rsidP="001C77DB">
      <w:pPr>
        <w:spacing w:before="120" w:after="120" w:line="240" w:lineRule="auto"/>
        <w:jc w:val="both"/>
      </w:pPr>
      <w:r>
        <w:rPr>
          <w:rFonts w:ascii="Times New Roman" w:hAnsi="Times New Roman" w:cs="Times New Roman"/>
        </w:rPr>
        <w:t xml:space="preserve">Kuruluşun ilgili mevzuat gereğince sahip olması gereken </w:t>
      </w:r>
      <w:r w:rsidRPr="001C77DB">
        <w:rPr>
          <w:rFonts w:ascii="Times New Roman" w:hAnsi="Times New Roman" w:cs="Times New Roman"/>
        </w:rPr>
        <w:t>sertifikalandırılmış</w:t>
      </w:r>
      <w:r>
        <w:rPr>
          <w:rFonts w:ascii="Times New Roman" w:hAnsi="Times New Roman" w:cs="Times New Roman"/>
        </w:rPr>
        <w:t xml:space="preserve"> yönetim sistemine ilişkin bilgi sunulur. </w:t>
      </w:r>
    </w:p>
    <w:p w14:paraId="029D605A" w14:textId="1FD021E8" w:rsidR="00EB4955" w:rsidRPr="00AB0AC5" w:rsidRDefault="00814D86" w:rsidP="00AB0AC5">
      <w:pPr>
        <w:pStyle w:val="Balk2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9" w:name="_Toc61878948"/>
      <w:bookmarkStart w:id="10" w:name="_Toc214438315"/>
      <w:r w:rsidRPr="00AB0AC5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AB0AC5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6C6BB6" w:rsidRPr="00AB0AC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EB4955" w:rsidRPr="00AB0A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62586" w:rsidRPr="00AB0AC5">
        <w:rPr>
          <w:rFonts w:ascii="Times New Roman" w:hAnsi="Times New Roman" w:cs="Times New Roman"/>
          <w:b/>
          <w:color w:val="auto"/>
          <w:sz w:val="22"/>
          <w:szCs w:val="22"/>
        </w:rPr>
        <w:t>Emniyet Kültürü</w:t>
      </w:r>
      <w:bookmarkEnd w:id="9"/>
      <w:bookmarkEnd w:id="10"/>
    </w:p>
    <w:p w14:paraId="44F24C1C" w14:textId="3167E3B0" w:rsidR="00A84CEC" w:rsidRPr="006A3CB7" w:rsidRDefault="00A84CEC" w:rsidP="001C77DB">
      <w:pPr>
        <w:spacing w:before="120" w:after="120" w:line="240" w:lineRule="auto"/>
        <w:jc w:val="both"/>
      </w:pPr>
      <w:r w:rsidRPr="001C77DB">
        <w:rPr>
          <w:rFonts w:ascii="Times New Roman" w:hAnsi="Times New Roman" w:cs="Times New Roman"/>
        </w:rPr>
        <w:t>Tesis yönetimi</w:t>
      </w:r>
      <w:r w:rsidR="009C7A39">
        <w:rPr>
          <w:rFonts w:ascii="Times New Roman" w:hAnsi="Times New Roman" w:cs="Times New Roman"/>
        </w:rPr>
        <w:t xml:space="preserve"> </w:t>
      </w:r>
      <w:r w:rsidR="00A14757">
        <w:rPr>
          <w:rFonts w:ascii="Times New Roman" w:hAnsi="Times New Roman" w:cs="Times New Roman"/>
        </w:rPr>
        <w:t>ve</w:t>
      </w:r>
      <w:r w:rsidR="00DA5A79">
        <w:rPr>
          <w:rFonts w:ascii="Times New Roman" w:hAnsi="Times New Roman" w:cs="Times New Roman"/>
        </w:rPr>
        <w:t xml:space="preserve"> özel güvenlik görevlileri</w:t>
      </w:r>
      <w:r w:rsidR="005728A3">
        <w:rPr>
          <w:rFonts w:ascii="Times New Roman" w:hAnsi="Times New Roman" w:cs="Times New Roman"/>
        </w:rPr>
        <w:t xml:space="preserve"> </w:t>
      </w:r>
      <w:r w:rsidR="00580ED9">
        <w:rPr>
          <w:rFonts w:ascii="Times New Roman" w:hAnsi="Times New Roman" w:cs="Times New Roman"/>
        </w:rPr>
        <w:t>d</w:t>
      </w:r>
      <w:r w:rsidR="008C0724">
        <w:rPr>
          <w:rFonts w:ascii="Times New Roman" w:hAnsi="Times New Roman" w:cs="Times New Roman"/>
        </w:rPr>
        <w:t>â</w:t>
      </w:r>
      <w:r w:rsidR="00580ED9">
        <w:rPr>
          <w:rFonts w:ascii="Times New Roman" w:hAnsi="Times New Roman" w:cs="Times New Roman"/>
        </w:rPr>
        <w:t xml:space="preserve">hil </w:t>
      </w:r>
      <w:r w:rsidR="00757B7B">
        <w:rPr>
          <w:rFonts w:ascii="Times New Roman" w:hAnsi="Times New Roman" w:cs="Times New Roman"/>
        </w:rPr>
        <w:t>tesis</w:t>
      </w:r>
      <w:r w:rsidRPr="001C77DB">
        <w:rPr>
          <w:rFonts w:ascii="Times New Roman" w:hAnsi="Times New Roman" w:cs="Times New Roman"/>
        </w:rPr>
        <w:t xml:space="preserve"> çalışanlar</w:t>
      </w:r>
      <w:r w:rsidR="00757B7B">
        <w:rPr>
          <w:rFonts w:ascii="Times New Roman" w:hAnsi="Times New Roman" w:cs="Times New Roman"/>
        </w:rPr>
        <w:t>ı</w:t>
      </w:r>
      <w:r w:rsidRPr="001C77DB">
        <w:rPr>
          <w:rFonts w:ascii="Times New Roman" w:hAnsi="Times New Roman" w:cs="Times New Roman"/>
        </w:rPr>
        <w:t xml:space="preserve"> tarafından emniyet kültürünün benimsenmesi</w:t>
      </w:r>
      <w:r w:rsidR="00881BCC">
        <w:rPr>
          <w:rFonts w:ascii="Times New Roman" w:hAnsi="Times New Roman" w:cs="Times New Roman"/>
        </w:rPr>
        <w:t>ne</w:t>
      </w:r>
      <w:r w:rsidRPr="001C77DB">
        <w:rPr>
          <w:rFonts w:ascii="Times New Roman" w:hAnsi="Times New Roman" w:cs="Times New Roman"/>
        </w:rPr>
        <w:t xml:space="preserve"> ve sürekli geliştirilmesine yönelik </w:t>
      </w:r>
      <w:r w:rsidR="009C7A39">
        <w:rPr>
          <w:rFonts w:ascii="Times New Roman" w:hAnsi="Times New Roman" w:cs="Times New Roman"/>
        </w:rPr>
        <w:t xml:space="preserve">uygulanan </w:t>
      </w:r>
      <w:r w:rsidRPr="001C77DB">
        <w:rPr>
          <w:rFonts w:ascii="Times New Roman" w:hAnsi="Times New Roman" w:cs="Times New Roman"/>
        </w:rPr>
        <w:t>politikalar ile bu kapsamda yürütülen faaliyetler tanımlanır.</w:t>
      </w:r>
    </w:p>
    <w:p w14:paraId="345AF755" w14:textId="57D12731" w:rsidR="00EB4955" w:rsidRPr="009C0EC8" w:rsidRDefault="00814D86" w:rsidP="00CE0DF1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1" w:name="_Toc61878949"/>
      <w:bookmarkStart w:id="12" w:name="_Toc214438316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6C6BB6"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Kalite Yönetimi</w:t>
      </w:r>
      <w:bookmarkEnd w:id="11"/>
      <w:bookmarkEnd w:id="12"/>
    </w:p>
    <w:p w14:paraId="626102A6" w14:textId="4E3EE96F" w:rsidR="0089178C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</w:rPr>
        <w:t>Emniyetle ilgili sistem ve prosedürlerin etkinliğini</w:t>
      </w:r>
      <w:r w:rsidR="00291BC4">
        <w:rPr>
          <w:rFonts w:ascii="Times New Roman" w:hAnsi="Times New Roman" w:cs="Times New Roman"/>
        </w:rPr>
        <w:t xml:space="preserve"> ve sürdürülebilirliğini</w:t>
      </w:r>
      <w:r w:rsidRPr="001C77DB">
        <w:rPr>
          <w:rFonts w:ascii="Times New Roman" w:hAnsi="Times New Roman" w:cs="Times New Roman"/>
        </w:rPr>
        <w:t xml:space="preserve"> sağlamak amacıyla uygulanan kalite </w:t>
      </w:r>
      <w:r w:rsidR="0089178C" w:rsidRPr="00D57AB4">
        <w:rPr>
          <w:rFonts w:ascii="Times New Roman" w:hAnsi="Times New Roman" w:cs="Times New Roman"/>
        </w:rPr>
        <w:t>yönetim politikası ve</w:t>
      </w:r>
      <w:r w:rsidRPr="001C77DB">
        <w:rPr>
          <w:rFonts w:ascii="Times New Roman" w:hAnsi="Times New Roman" w:cs="Times New Roman"/>
        </w:rPr>
        <w:t xml:space="preserve"> programı bu bölümde açıklanır.</w:t>
      </w:r>
      <w:r w:rsidR="007B168F">
        <w:rPr>
          <w:rFonts w:ascii="Times New Roman" w:hAnsi="Times New Roman" w:cs="Times New Roman"/>
        </w:rPr>
        <w:t xml:space="preserve"> </w:t>
      </w:r>
    </w:p>
    <w:p w14:paraId="4A820868" w14:textId="48D9FF2E" w:rsidR="00EB4955" w:rsidRPr="009C0EC8" w:rsidRDefault="00814D86" w:rsidP="00424F62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3" w:name="_Toc61878950"/>
      <w:bookmarkStart w:id="14" w:name="_Toc214438317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.4 Güvenilirlik</w:t>
      </w:r>
      <w:r w:rsidR="00532902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Teyidi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bookmarkEnd w:id="13"/>
      <w:r w:rsidR="00DB0778" w:rsidRPr="009C0EC8">
        <w:rPr>
          <w:rFonts w:ascii="Times New Roman" w:hAnsi="Times New Roman" w:cs="Times New Roman"/>
          <w:b/>
          <w:color w:val="auto"/>
          <w:sz w:val="22"/>
          <w:szCs w:val="22"/>
        </w:rPr>
        <w:t>Programı</w:t>
      </w:r>
      <w:bookmarkEnd w:id="14"/>
    </w:p>
    <w:p w14:paraId="798957B1" w14:textId="39CEAA4E" w:rsidR="00EB4955" w:rsidRPr="009C0EC8" w:rsidRDefault="00A84CEC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</w:rPr>
        <w:t xml:space="preserve">Emniyet açısından hassas alanlara ve </w:t>
      </w:r>
      <w:r w:rsidR="00827B9A">
        <w:rPr>
          <w:rFonts w:ascii="Times New Roman" w:hAnsi="Times New Roman" w:cs="Times New Roman"/>
        </w:rPr>
        <w:t xml:space="preserve">gizlilik dereceli </w:t>
      </w:r>
      <w:r w:rsidRPr="001C77DB">
        <w:rPr>
          <w:rFonts w:ascii="Times New Roman" w:hAnsi="Times New Roman" w:cs="Times New Roman"/>
        </w:rPr>
        <w:t>bilgilere erişecek personel</w:t>
      </w:r>
      <w:r w:rsidR="00715FC1">
        <w:rPr>
          <w:rFonts w:ascii="Times New Roman" w:hAnsi="Times New Roman" w:cs="Times New Roman"/>
        </w:rPr>
        <w:t xml:space="preserve"> </w:t>
      </w:r>
      <w:r w:rsidRPr="001C77DB">
        <w:rPr>
          <w:rFonts w:ascii="Times New Roman" w:hAnsi="Times New Roman" w:cs="Times New Roman"/>
        </w:rPr>
        <w:t>için uygulana</w:t>
      </w:r>
      <w:r w:rsidR="00A27B04">
        <w:rPr>
          <w:rFonts w:ascii="Times New Roman" w:hAnsi="Times New Roman" w:cs="Times New Roman"/>
        </w:rPr>
        <w:t>n</w:t>
      </w:r>
      <w:r w:rsidRPr="001C77DB">
        <w:rPr>
          <w:rFonts w:ascii="Times New Roman" w:hAnsi="Times New Roman" w:cs="Times New Roman"/>
        </w:rPr>
        <w:t xml:space="preserve"> güvenilirlik teyidi programının kapsamı</w:t>
      </w:r>
      <w:r w:rsidR="00291BC4">
        <w:rPr>
          <w:rFonts w:ascii="Times New Roman" w:hAnsi="Times New Roman" w:cs="Times New Roman"/>
        </w:rPr>
        <w:t>,</w:t>
      </w:r>
      <w:r w:rsidRPr="001C77DB">
        <w:rPr>
          <w:rFonts w:ascii="Times New Roman" w:hAnsi="Times New Roman" w:cs="Times New Roman"/>
        </w:rPr>
        <w:t xml:space="preserve"> temel esasları </w:t>
      </w:r>
      <w:r w:rsidR="00291BC4">
        <w:rPr>
          <w:rFonts w:ascii="Times New Roman" w:hAnsi="Times New Roman" w:cs="Times New Roman"/>
        </w:rPr>
        <w:t>ve</w:t>
      </w:r>
      <w:r w:rsidR="0026050E">
        <w:rPr>
          <w:rFonts w:ascii="Times New Roman" w:hAnsi="Times New Roman" w:cs="Times New Roman"/>
        </w:rPr>
        <w:t xml:space="preserve"> </w:t>
      </w:r>
      <w:r w:rsidR="0026050E" w:rsidRPr="0026050E">
        <w:rPr>
          <w:rFonts w:ascii="Times New Roman" w:hAnsi="Times New Roman" w:cs="Times New Roman"/>
        </w:rPr>
        <w:t>güvenilirlik teyidinin sürdürülmesini sağlamak için uygulanan program</w:t>
      </w:r>
      <w:r w:rsidR="0026050E">
        <w:rPr>
          <w:rFonts w:ascii="Times New Roman" w:hAnsi="Times New Roman" w:cs="Times New Roman"/>
        </w:rPr>
        <w:t xml:space="preserve"> </w:t>
      </w:r>
      <w:r w:rsidRPr="001C77DB">
        <w:rPr>
          <w:rFonts w:ascii="Times New Roman" w:hAnsi="Times New Roman" w:cs="Times New Roman"/>
        </w:rPr>
        <w:t xml:space="preserve">bu bölümde </w:t>
      </w:r>
      <w:r w:rsidR="00D62687">
        <w:rPr>
          <w:rFonts w:ascii="Times New Roman" w:hAnsi="Times New Roman" w:cs="Times New Roman"/>
        </w:rPr>
        <w:t>açıklanır.</w:t>
      </w:r>
    </w:p>
    <w:p w14:paraId="24F6204E" w14:textId="65EAFA9F" w:rsidR="00EB4955" w:rsidRPr="009C0EC8" w:rsidRDefault="00814D86" w:rsidP="00424F62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5" w:name="_Toc61878951"/>
      <w:bookmarkStart w:id="16" w:name="_Toc214438318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A85941"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Sürdürülebilirlik </w:t>
      </w:r>
      <w:r w:rsidR="00F62586" w:rsidRPr="009C0EC8">
        <w:rPr>
          <w:rFonts w:ascii="Times New Roman" w:hAnsi="Times New Roman" w:cs="Times New Roman"/>
          <w:b/>
          <w:color w:val="auto"/>
          <w:sz w:val="22"/>
          <w:szCs w:val="22"/>
        </w:rPr>
        <w:t>Programı</w:t>
      </w:r>
      <w:bookmarkEnd w:id="15"/>
      <w:bookmarkEnd w:id="16"/>
    </w:p>
    <w:p w14:paraId="029D8A65" w14:textId="05E1240F" w:rsidR="00A84CEC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</w:rPr>
        <w:t xml:space="preserve">Emniyet sistemlerinin </w:t>
      </w:r>
      <w:r w:rsidR="00332E87">
        <w:rPr>
          <w:rFonts w:ascii="Times New Roman" w:hAnsi="Times New Roman" w:cs="Times New Roman"/>
        </w:rPr>
        <w:t>etkinliğini ve sürdürülebilirliğini</w:t>
      </w:r>
      <w:r w:rsidRPr="001C77DB">
        <w:rPr>
          <w:rFonts w:ascii="Times New Roman" w:hAnsi="Times New Roman" w:cs="Times New Roman"/>
        </w:rPr>
        <w:t xml:space="preserve"> sağlamak üzere gerekli </w:t>
      </w:r>
      <w:r w:rsidR="00291BC4" w:rsidRPr="00587B6B">
        <w:rPr>
          <w:rFonts w:ascii="Times New Roman" w:hAnsi="Times New Roman" w:cs="Times New Roman"/>
        </w:rPr>
        <w:t>m</w:t>
      </w:r>
      <w:r w:rsidR="00291BC4">
        <w:rPr>
          <w:rFonts w:ascii="Times New Roman" w:hAnsi="Times New Roman" w:cs="Times New Roman"/>
        </w:rPr>
        <w:t>a</w:t>
      </w:r>
      <w:r w:rsidR="00291BC4" w:rsidRPr="00587B6B">
        <w:rPr>
          <w:rFonts w:ascii="Times New Roman" w:hAnsi="Times New Roman" w:cs="Times New Roman"/>
        </w:rPr>
        <w:t>l</w:t>
      </w:r>
      <w:r w:rsidR="00A93E3A">
        <w:rPr>
          <w:rFonts w:ascii="Times New Roman" w:hAnsi="Times New Roman" w:cs="Times New Roman"/>
        </w:rPr>
        <w:t>î</w:t>
      </w:r>
      <w:r w:rsidRPr="001C77DB">
        <w:rPr>
          <w:rFonts w:ascii="Times New Roman" w:hAnsi="Times New Roman" w:cs="Times New Roman"/>
        </w:rPr>
        <w:t xml:space="preserve"> ve insani kaynak yönetimine ilişkin </w:t>
      </w:r>
      <w:r w:rsidR="00332E87">
        <w:rPr>
          <w:rFonts w:ascii="Times New Roman" w:hAnsi="Times New Roman" w:cs="Times New Roman"/>
        </w:rPr>
        <w:t>program</w:t>
      </w:r>
      <w:r w:rsidRPr="001C77DB">
        <w:rPr>
          <w:rFonts w:ascii="Times New Roman" w:hAnsi="Times New Roman" w:cs="Times New Roman"/>
        </w:rPr>
        <w:t xml:space="preserve"> bu bölümde </w:t>
      </w:r>
      <w:r w:rsidR="00C65A40">
        <w:rPr>
          <w:rFonts w:ascii="Times New Roman" w:hAnsi="Times New Roman" w:cs="Times New Roman"/>
        </w:rPr>
        <w:t>açıklanır.</w:t>
      </w:r>
    </w:p>
    <w:p w14:paraId="7CC8580A" w14:textId="704DB733" w:rsidR="00A2639E" w:rsidRPr="009C0EC8" w:rsidRDefault="00814D86" w:rsidP="00A2639E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7" w:name="_Toc61878952"/>
      <w:bookmarkStart w:id="18" w:name="_Toc214438319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A2639E" w:rsidRPr="009C0EC8">
        <w:rPr>
          <w:rFonts w:ascii="Times New Roman" w:hAnsi="Times New Roman" w:cs="Times New Roman"/>
          <w:b/>
          <w:color w:val="auto"/>
          <w:sz w:val="22"/>
          <w:szCs w:val="22"/>
        </w:rPr>
        <w:t>.6 Bilgi Güvenliği</w:t>
      </w:r>
      <w:bookmarkEnd w:id="17"/>
      <w:r w:rsidR="006E058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ve </w:t>
      </w:r>
      <w:r w:rsidR="006E058E" w:rsidRPr="009C0EC8">
        <w:rPr>
          <w:rFonts w:ascii="Times New Roman" w:hAnsi="Times New Roman" w:cs="Times New Roman"/>
          <w:b/>
          <w:color w:val="auto"/>
          <w:sz w:val="22"/>
          <w:szCs w:val="22"/>
        </w:rPr>
        <w:t>Siber Güvenlik</w:t>
      </w:r>
      <w:bookmarkEnd w:id="18"/>
      <w:r w:rsidR="00F62586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22564A0F" w14:textId="4B8D0DA0" w:rsidR="00A2639E" w:rsidRPr="008F56AF" w:rsidRDefault="006A3CB7" w:rsidP="008F56A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mevzuat</w:t>
      </w:r>
      <w:r w:rsidR="00A84CEC" w:rsidRPr="001C77DB">
        <w:rPr>
          <w:rFonts w:ascii="Times New Roman" w:hAnsi="Times New Roman" w:cs="Times New Roman"/>
        </w:rPr>
        <w:t xml:space="preserve"> çerçevesinde, gizlilik dereceli bilgilerin yetkisiz erişime karşı korunmasına yönelik fiziksel ve idari önlemler bu bölümde tanımlanır.</w:t>
      </w:r>
      <w:r w:rsidR="00A239E7">
        <w:rPr>
          <w:rFonts w:ascii="Times New Roman" w:hAnsi="Times New Roman" w:cs="Times New Roman"/>
        </w:rPr>
        <w:t xml:space="preserve"> </w:t>
      </w:r>
    </w:p>
    <w:p w14:paraId="03FB081D" w14:textId="75696202" w:rsidR="007C21C3" w:rsidRDefault="00532FB0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İlgili mevzuat</w:t>
      </w:r>
      <w:r w:rsidR="00A84CEC" w:rsidRPr="001C77DB">
        <w:rPr>
          <w:rFonts w:ascii="Times New Roman" w:hAnsi="Times New Roman" w:cs="Times New Roman"/>
        </w:rPr>
        <w:t xml:space="preserve"> çerçevesinde</w:t>
      </w:r>
      <w:r w:rsidR="00503C99">
        <w:rPr>
          <w:rFonts w:ascii="Times New Roman" w:hAnsi="Times New Roman" w:cs="Times New Roman"/>
        </w:rPr>
        <w:t>; b</w:t>
      </w:r>
      <w:r w:rsidR="00503C99" w:rsidRPr="0084325D">
        <w:rPr>
          <w:rFonts w:ascii="Times New Roman" w:hAnsi="Times New Roman" w:cs="Times New Roman"/>
        </w:rPr>
        <w:t>ilgisayarlar</w:t>
      </w:r>
      <w:r w:rsidR="00503C99">
        <w:rPr>
          <w:rFonts w:ascii="Times New Roman" w:hAnsi="Times New Roman" w:cs="Times New Roman"/>
        </w:rPr>
        <w:t>ın ve</w:t>
      </w:r>
      <w:r w:rsidR="00503C99" w:rsidRPr="0084325D">
        <w:rPr>
          <w:rFonts w:ascii="Times New Roman" w:hAnsi="Times New Roman" w:cs="Times New Roman"/>
        </w:rPr>
        <w:t xml:space="preserve"> bilgisayar ta</w:t>
      </w:r>
      <w:r w:rsidR="00503C99">
        <w:rPr>
          <w:rFonts w:ascii="Times New Roman" w:hAnsi="Times New Roman" w:cs="Times New Roman"/>
        </w:rPr>
        <w:t>banlı sistemlerin siber güvenliğini</w:t>
      </w:r>
      <w:r w:rsidR="00503C99" w:rsidRPr="0084325D">
        <w:rPr>
          <w:rFonts w:ascii="Times New Roman" w:hAnsi="Times New Roman" w:cs="Times New Roman"/>
        </w:rPr>
        <w:t xml:space="preserve"> </w:t>
      </w:r>
      <w:r w:rsidR="00503C99">
        <w:rPr>
          <w:rFonts w:ascii="Times New Roman" w:hAnsi="Times New Roman" w:cs="Times New Roman"/>
        </w:rPr>
        <w:t>sağlamaya yönelik</w:t>
      </w:r>
      <w:r w:rsidR="00503C99" w:rsidRPr="0084325D">
        <w:rPr>
          <w:rFonts w:ascii="Times New Roman" w:hAnsi="Times New Roman" w:cs="Times New Roman"/>
        </w:rPr>
        <w:t xml:space="preserve"> p</w:t>
      </w:r>
      <w:r w:rsidR="00503C99">
        <w:rPr>
          <w:rFonts w:ascii="Times New Roman" w:hAnsi="Times New Roman" w:cs="Times New Roman"/>
        </w:rPr>
        <w:t>rosedürler</w:t>
      </w:r>
      <w:r w:rsidR="00503C99" w:rsidRPr="0084325D">
        <w:rPr>
          <w:rFonts w:ascii="Times New Roman" w:hAnsi="Times New Roman" w:cs="Times New Roman"/>
        </w:rPr>
        <w:t xml:space="preserve">, protokolleri ve </w:t>
      </w:r>
      <w:r w:rsidR="00503C99">
        <w:rPr>
          <w:rFonts w:ascii="Times New Roman" w:hAnsi="Times New Roman" w:cs="Times New Roman"/>
        </w:rPr>
        <w:t>emniyet düzenlemeleri</w:t>
      </w:r>
      <w:r w:rsidR="00503C99" w:rsidRPr="0084325D">
        <w:rPr>
          <w:rFonts w:ascii="Times New Roman" w:hAnsi="Times New Roman" w:cs="Times New Roman"/>
        </w:rPr>
        <w:t xml:space="preserve"> </w:t>
      </w:r>
      <w:r w:rsidR="00503C99">
        <w:rPr>
          <w:rFonts w:ascii="Times New Roman" w:hAnsi="Times New Roman" w:cs="Times New Roman"/>
        </w:rPr>
        <w:t xml:space="preserve">hakkında bilgi ve belgeler </w:t>
      </w:r>
      <w:r w:rsidR="00F36FD0">
        <w:rPr>
          <w:rFonts w:ascii="Times New Roman" w:hAnsi="Times New Roman" w:cs="Times New Roman"/>
        </w:rPr>
        <w:t>bu bölümde yer alır.</w:t>
      </w:r>
    </w:p>
    <w:p w14:paraId="6A12136A" w14:textId="77777777" w:rsidR="006409E6" w:rsidRPr="009C0EC8" w:rsidRDefault="006409E6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1AC59C8" w14:textId="26EFCC6F" w:rsidR="00EB4955" w:rsidRPr="009C0EC8" w:rsidRDefault="007C21C3" w:rsidP="00424F62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9" w:name="_Toc61878954"/>
      <w:bookmarkStart w:id="20" w:name="_Toc214438320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F7131B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EMNİYET ORGANİZASYONU</w:t>
      </w:r>
      <w:bookmarkEnd w:id="19"/>
      <w:bookmarkEnd w:id="20"/>
      <w:r w:rsidR="00F7131B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9ED1213" w14:textId="702F415F" w:rsidR="007C21C3" w:rsidRPr="009C0EC8" w:rsidRDefault="007C21C3" w:rsidP="00826818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1" w:name="_Toc61878955"/>
      <w:bookmarkStart w:id="22" w:name="_Toc214438321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4.1 Emniyet Organizasyonu Yapısı</w:t>
      </w:r>
      <w:bookmarkEnd w:id="21"/>
      <w:bookmarkEnd w:id="22"/>
    </w:p>
    <w:p w14:paraId="5FEBD31E" w14:textId="7693CBE8" w:rsidR="00A84CEC" w:rsidRPr="001C77DB" w:rsidRDefault="00B82719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875E3">
        <w:rPr>
          <w:rFonts w:ascii="Times New Roman" w:hAnsi="Times New Roman" w:cs="Times New Roman"/>
        </w:rPr>
        <w:t>esisin emniyetin</w:t>
      </w:r>
      <w:r>
        <w:rPr>
          <w:rFonts w:ascii="Times New Roman" w:hAnsi="Times New Roman" w:cs="Times New Roman"/>
        </w:rPr>
        <w:t xml:space="preserve">e </w:t>
      </w:r>
      <w:r w:rsidR="00A239E7">
        <w:rPr>
          <w:rFonts w:ascii="Times New Roman" w:hAnsi="Times New Roman" w:cs="Times New Roman"/>
        </w:rPr>
        <w:t xml:space="preserve">ilişkin </w:t>
      </w:r>
      <w:r w:rsidRPr="00F875E3">
        <w:rPr>
          <w:rFonts w:ascii="Times New Roman" w:hAnsi="Times New Roman" w:cs="Times New Roman"/>
        </w:rPr>
        <w:t>sorumlulukları olan kişiler ile bu kişilerin görev ve sorumlulukları hakkında bilgi verilir</w:t>
      </w:r>
      <w:r w:rsidR="001F601D">
        <w:rPr>
          <w:rFonts w:ascii="Times New Roman" w:hAnsi="Times New Roman" w:cs="Times New Roman"/>
        </w:rPr>
        <w:t xml:space="preserve"> ve </w:t>
      </w:r>
      <w:r w:rsidR="001F601D" w:rsidRPr="005F10E9">
        <w:rPr>
          <w:rFonts w:ascii="Times New Roman" w:hAnsi="Times New Roman" w:cs="Times New Roman"/>
        </w:rPr>
        <w:t xml:space="preserve">emniyet organizasyonu </w:t>
      </w:r>
      <w:r w:rsidR="001F601D">
        <w:rPr>
          <w:rFonts w:ascii="Times New Roman" w:hAnsi="Times New Roman" w:cs="Times New Roman"/>
        </w:rPr>
        <w:t>şema olarak</w:t>
      </w:r>
      <w:r w:rsidR="001F601D" w:rsidRPr="005F10E9">
        <w:rPr>
          <w:rFonts w:ascii="Times New Roman" w:hAnsi="Times New Roman" w:cs="Times New Roman"/>
        </w:rPr>
        <w:t xml:space="preserve"> sunulur</w:t>
      </w:r>
      <w:r w:rsidRPr="00F875E3">
        <w:rPr>
          <w:rFonts w:ascii="Times New Roman" w:hAnsi="Times New Roman" w:cs="Times New Roman"/>
        </w:rPr>
        <w:t>.</w:t>
      </w:r>
      <w:r w:rsidR="001F601D">
        <w:rPr>
          <w:rFonts w:ascii="Times New Roman" w:hAnsi="Times New Roman" w:cs="Times New Roman"/>
        </w:rPr>
        <w:t xml:space="preserve"> </w:t>
      </w:r>
    </w:p>
    <w:p w14:paraId="0E345E5B" w14:textId="400F28EB" w:rsidR="00EB4955" w:rsidRPr="009C0EC8" w:rsidRDefault="007C21C3" w:rsidP="00424F62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3" w:name="_Toc61878956"/>
      <w:bookmarkStart w:id="24" w:name="_Toc214438322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4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424F62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Emniyet Yönetimi ve Sorumlulukların D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ağılımı</w:t>
      </w:r>
      <w:bookmarkEnd w:id="23"/>
      <w:bookmarkEnd w:id="24"/>
    </w:p>
    <w:p w14:paraId="1CBEEE67" w14:textId="603B166B" w:rsidR="00A74749" w:rsidRPr="00D57AB4" w:rsidRDefault="00A74749" w:rsidP="00A7474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57AB4">
        <w:rPr>
          <w:rFonts w:ascii="Times New Roman" w:hAnsi="Times New Roman" w:cs="Times New Roman"/>
        </w:rPr>
        <w:t>Emniyet organizasyon</w:t>
      </w:r>
      <w:r>
        <w:rPr>
          <w:rFonts w:ascii="Times New Roman" w:hAnsi="Times New Roman" w:cs="Times New Roman"/>
        </w:rPr>
        <w:t>u</w:t>
      </w:r>
      <w:r w:rsidRPr="00D57AB4">
        <w:rPr>
          <w:rFonts w:ascii="Times New Roman" w:hAnsi="Times New Roman" w:cs="Times New Roman"/>
        </w:rPr>
        <w:t xml:space="preserve"> yapısında yer alan </w:t>
      </w:r>
      <w:r>
        <w:rPr>
          <w:rFonts w:ascii="Times New Roman" w:hAnsi="Times New Roman" w:cs="Times New Roman"/>
        </w:rPr>
        <w:t>pozisyonların</w:t>
      </w:r>
      <w:r w:rsidRPr="00D57AB4">
        <w:rPr>
          <w:rFonts w:ascii="Times New Roman" w:hAnsi="Times New Roman" w:cs="Times New Roman"/>
        </w:rPr>
        <w:t xml:space="preserve"> ve paydaşların görev, yetki ve sorumlulukları</w:t>
      </w:r>
      <w:r>
        <w:rPr>
          <w:rFonts w:ascii="Times New Roman" w:hAnsi="Times New Roman" w:cs="Times New Roman"/>
        </w:rPr>
        <w:t>na;</w:t>
      </w:r>
      <w:r w:rsidRPr="00D57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birbirleri ve </w:t>
      </w:r>
      <w:r w:rsidRPr="00D57AB4">
        <w:rPr>
          <w:rFonts w:ascii="Times New Roman" w:hAnsi="Times New Roman" w:cs="Times New Roman"/>
        </w:rPr>
        <w:t xml:space="preserve">diğer ilgili kurum ve kuruluşlar </w:t>
      </w:r>
      <w:r>
        <w:rPr>
          <w:rFonts w:ascii="Times New Roman" w:hAnsi="Times New Roman" w:cs="Times New Roman"/>
        </w:rPr>
        <w:t xml:space="preserve">ile iletişim </w:t>
      </w:r>
      <w:r w:rsidRPr="00D57AB4">
        <w:rPr>
          <w:rFonts w:ascii="Times New Roman" w:hAnsi="Times New Roman" w:cs="Times New Roman"/>
        </w:rPr>
        <w:t>ve etkileşim</w:t>
      </w:r>
      <w:r>
        <w:rPr>
          <w:rFonts w:ascii="Times New Roman" w:hAnsi="Times New Roman" w:cs="Times New Roman"/>
        </w:rPr>
        <w:t>in</w:t>
      </w:r>
      <w:r w:rsidRPr="00D57AB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 w:rsidRPr="00D57AB4">
        <w:rPr>
          <w:rFonts w:ascii="Times New Roman" w:hAnsi="Times New Roman" w:cs="Times New Roman"/>
        </w:rPr>
        <w:t xml:space="preserve">olağan </w:t>
      </w:r>
      <w:r w:rsidRPr="009C0FAD">
        <w:rPr>
          <w:rFonts w:ascii="Times New Roman" w:hAnsi="Times New Roman" w:cs="Times New Roman"/>
        </w:rPr>
        <w:t>durumda ve emniyet olayı gerçekleşmesi durumunda olayın tüm aşamalarında,</w:t>
      </w:r>
      <w:r w:rsidRPr="00D57AB4">
        <w:rPr>
          <w:rFonts w:ascii="Times New Roman" w:hAnsi="Times New Roman" w:cs="Times New Roman"/>
        </w:rPr>
        <w:t xml:space="preserve"> </w:t>
      </w:r>
      <w:r w:rsidRPr="00C32C22">
        <w:rPr>
          <w:rFonts w:ascii="Times New Roman" w:hAnsi="Times New Roman" w:cs="Times New Roman"/>
        </w:rPr>
        <w:t>komuta ve kontrolün hangi birimler tarafından yerine getirileceği</w:t>
      </w:r>
      <w:r>
        <w:rPr>
          <w:rFonts w:ascii="Times New Roman" w:hAnsi="Times New Roman" w:cs="Times New Roman"/>
        </w:rPr>
        <w:t>ne dair bilgi</w:t>
      </w:r>
      <w:r w:rsidRPr="00D57AB4">
        <w:rPr>
          <w:rFonts w:ascii="Times New Roman" w:hAnsi="Times New Roman" w:cs="Times New Roman"/>
        </w:rPr>
        <w:t xml:space="preserve"> sunulur. </w:t>
      </w:r>
    </w:p>
    <w:p w14:paraId="517B689A" w14:textId="4CE0406E" w:rsidR="00EB4955" w:rsidRPr="009C0EC8" w:rsidRDefault="007C21C3" w:rsidP="00424F62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5" w:name="_Toc61878957"/>
      <w:bookmarkStart w:id="26" w:name="_Toc214438323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F7131B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D14CF" w:rsidRPr="009C0EC8">
        <w:rPr>
          <w:rFonts w:ascii="Times New Roman" w:hAnsi="Times New Roman" w:cs="Times New Roman"/>
          <w:b/>
          <w:color w:val="auto"/>
          <w:sz w:val="22"/>
          <w:szCs w:val="22"/>
        </w:rPr>
        <w:t>Tesis</w:t>
      </w:r>
      <w:r w:rsidR="00D13A5A" w:rsidRPr="009C0EC8">
        <w:rPr>
          <w:rFonts w:ascii="Times New Roman" w:hAnsi="Times New Roman" w:cs="Times New Roman"/>
          <w:b/>
          <w:color w:val="auto"/>
          <w:sz w:val="22"/>
          <w:szCs w:val="22"/>
        </w:rPr>
        <w:t>in</w:t>
      </w:r>
      <w:r w:rsidR="00424F62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Emniyet P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ersoneli</w:t>
      </w:r>
      <w:r w:rsidR="00CC2D19" w:rsidRPr="009C0EC8">
        <w:rPr>
          <w:rFonts w:ascii="Times New Roman" w:hAnsi="Times New Roman" w:cs="Times New Roman"/>
          <w:b/>
          <w:color w:val="auto"/>
          <w:sz w:val="22"/>
          <w:szCs w:val="22"/>
        </w:rPr>
        <w:t>nin</w:t>
      </w:r>
      <w:r w:rsidR="00424F62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Y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eterlili</w:t>
      </w:r>
      <w:r w:rsidR="00DD14CF" w:rsidRPr="009C0EC8">
        <w:rPr>
          <w:rFonts w:ascii="Times New Roman" w:hAnsi="Times New Roman" w:cs="Times New Roman"/>
          <w:b/>
          <w:color w:val="auto"/>
          <w:sz w:val="22"/>
          <w:szCs w:val="22"/>
        </w:rPr>
        <w:t>ği</w:t>
      </w:r>
      <w:bookmarkEnd w:id="25"/>
      <w:bookmarkEnd w:id="26"/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25A67515" w14:textId="76910EE7" w:rsidR="00A84CEC" w:rsidRPr="009C0EC8" w:rsidRDefault="007F75FD" w:rsidP="0083550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Özel güvenlik görevlilerinin ve</w:t>
      </w:r>
      <w:r w:rsidRPr="005F10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84CEC" w:rsidRPr="001C77DB">
        <w:rPr>
          <w:rFonts w:ascii="Times New Roman" w:hAnsi="Times New Roman" w:cs="Times New Roman"/>
        </w:rPr>
        <w:t xml:space="preserve">mniyetle ilgili görev yapan personelin </w:t>
      </w:r>
      <w:r w:rsidRPr="00D57AB4">
        <w:rPr>
          <w:rFonts w:ascii="Times New Roman" w:hAnsi="Times New Roman" w:cs="Times New Roman"/>
        </w:rPr>
        <w:t>işe alım sürecinde ve daha sonraki süreçlerdeki</w:t>
      </w:r>
      <w:r w:rsidRPr="005F10E9">
        <w:rPr>
          <w:rFonts w:ascii="Times New Roman" w:hAnsi="Times New Roman" w:cs="Times New Roman"/>
        </w:rPr>
        <w:t xml:space="preserve"> </w:t>
      </w:r>
      <w:r w:rsidR="00A84CEC" w:rsidRPr="001C77DB">
        <w:rPr>
          <w:rFonts w:ascii="Times New Roman" w:hAnsi="Times New Roman" w:cs="Times New Roman"/>
        </w:rPr>
        <w:t>sahip olması gereken asgari yeterlilikler (eğitim, sağlık</w:t>
      </w:r>
      <w:r>
        <w:rPr>
          <w:rFonts w:ascii="Times New Roman" w:hAnsi="Times New Roman" w:cs="Times New Roman"/>
        </w:rPr>
        <w:t>, deneyim</w:t>
      </w:r>
      <w:r w:rsidR="00A84CEC" w:rsidRPr="001C7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gibi</w:t>
      </w:r>
      <w:r w:rsidR="00A84CEC" w:rsidRPr="001C77DB">
        <w:rPr>
          <w:rFonts w:ascii="Times New Roman" w:hAnsi="Times New Roman" w:cs="Times New Roman"/>
        </w:rPr>
        <w:t>) tanımlanır.</w:t>
      </w:r>
    </w:p>
    <w:p w14:paraId="07346C0D" w14:textId="65F1C4B6" w:rsidR="005B704B" w:rsidRPr="009C0EC8" w:rsidRDefault="005B704B" w:rsidP="005B704B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7" w:name="_Toc214438324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4.4 Emniyet Görevlilerinin Eğitimi</w:t>
      </w:r>
      <w:bookmarkEnd w:id="27"/>
    </w:p>
    <w:p w14:paraId="391A593E" w14:textId="12119325" w:rsidR="005B704B" w:rsidRDefault="005B704B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C0EC8">
        <w:rPr>
          <w:rFonts w:ascii="Times New Roman" w:hAnsi="Times New Roman" w:cs="Times New Roman"/>
        </w:rPr>
        <w:t xml:space="preserve">Emniyetten sorumlu personele verilecek eğitimler ve </w:t>
      </w:r>
      <w:r w:rsidR="009F26A5">
        <w:rPr>
          <w:rFonts w:ascii="Times New Roman" w:hAnsi="Times New Roman" w:cs="Times New Roman"/>
        </w:rPr>
        <w:t xml:space="preserve">düzenlenecek </w:t>
      </w:r>
      <w:r w:rsidRPr="009C0EC8">
        <w:rPr>
          <w:rFonts w:ascii="Times New Roman" w:hAnsi="Times New Roman" w:cs="Times New Roman"/>
        </w:rPr>
        <w:t>tatbikatların plan ve programına ilişkin bilgiler sunulur.</w:t>
      </w:r>
    </w:p>
    <w:p w14:paraId="1948A50B" w14:textId="77777777" w:rsidR="006409E6" w:rsidRPr="009C0EC8" w:rsidRDefault="006409E6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F6C4853" w14:textId="07115938" w:rsidR="00EB4955" w:rsidRPr="009C0EC8" w:rsidRDefault="008F2313" w:rsidP="00EB4955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8" w:name="_Toc61878959"/>
      <w:bookmarkStart w:id="29" w:name="_Toc214438325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E240CA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EMNİYET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SİSTEMİ</w:t>
      </w:r>
      <w:bookmarkEnd w:id="28"/>
      <w:bookmarkEnd w:id="29"/>
    </w:p>
    <w:p w14:paraId="081F7837" w14:textId="0BDC7806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0" w:name="_Toc61878960"/>
      <w:bookmarkStart w:id="31" w:name="_Toc214438326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.1 </w:t>
      </w:r>
      <w:r w:rsidR="00E240CA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Emniyet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Sisteminin Amaçları</w:t>
      </w:r>
      <w:bookmarkEnd w:id="30"/>
      <w:bookmarkEnd w:id="31"/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3F2C7BA3" w14:textId="05951651" w:rsidR="00A84CEC" w:rsidRPr="006A3CB7" w:rsidRDefault="00AA5A28" w:rsidP="001C77DB">
      <w:pPr>
        <w:spacing w:before="120" w:after="120" w:line="240" w:lineRule="auto"/>
        <w:jc w:val="both"/>
      </w:pPr>
      <w:r>
        <w:rPr>
          <w:rFonts w:ascii="Times New Roman" w:hAnsi="Times New Roman" w:cs="Times New Roman"/>
        </w:rPr>
        <w:t>Tesisin e</w:t>
      </w:r>
      <w:r w:rsidR="00A84CEC" w:rsidRPr="001C77DB">
        <w:rPr>
          <w:rFonts w:ascii="Times New Roman" w:hAnsi="Times New Roman" w:cs="Times New Roman"/>
        </w:rPr>
        <w:t>mniyet sisteminin</w:t>
      </w:r>
      <w:r>
        <w:rPr>
          <w:rFonts w:ascii="Times New Roman" w:hAnsi="Times New Roman" w:cs="Times New Roman"/>
        </w:rPr>
        <w:t xml:space="preserve"> amaçları açıklanır.</w:t>
      </w:r>
    </w:p>
    <w:p w14:paraId="3103E83B" w14:textId="4C81F8CE" w:rsidR="00EB4955" w:rsidRPr="009C0EC8" w:rsidRDefault="008F2313" w:rsidP="00EB4955">
      <w:pPr>
        <w:pStyle w:val="Balk2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2" w:name="_Toc61878961"/>
      <w:bookmarkStart w:id="33" w:name="_Toc214438327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.2</w:t>
      </w:r>
      <w:r w:rsidR="00EB4955" w:rsidRPr="001C77DB">
        <w:rPr>
          <w:rFonts w:ascii="Times New Roman" w:hAnsi="Times New Roman" w:cs="Times New Roman"/>
          <w:sz w:val="22"/>
          <w:szCs w:val="22"/>
        </w:rPr>
        <w:t xml:space="preserve"> 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Hedefin Tanımlanması</w:t>
      </w:r>
      <w:bookmarkEnd w:id="32"/>
      <w:bookmarkEnd w:id="33"/>
    </w:p>
    <w:p w14:paraId="73A82B36" w14:textId="158D5686" w:rsidR="00A84CEC" w:rsidRPr="00274400" w:rsidRDefault="00E25B56" w:rsidP="001C77DB">
      <w:pPr>
        <w:spacing w:before="120" w:after="120" w:line="240" w:lineRule="auto"/>
        <w:jc w:val="both"/>
      </w:pPr>
      <w:r>
        <w:rPr>
          <w:rFonts w:ascii="Times New Roman" w:hAnsi="Times New Roman" w:cs="Times New Roman"/>
        </w:rPr>
        <w:t>K</w:t>
      </w:r>
      <w:r w:rsidRPr="00E25B56">
        <w:rPr>
          <w:rFonts w:ascii="Times New Roman" w:hAnsi="Times New Roman" w:cs="Times New Roman"/>
        </w:rPr>
        <w:t xml:space="preserve">ötü niyetli girişimlere maruz kalabilecek hedefler </w:t>
      </w:r>
      <w:r w:rsidR="00A84CEC" w:rsidRPr="001C77DB">
        <w:rPr>
          <w:rFonts w:ascii="Times New Roman" w:hAnsi="Times New Roman" w:cs="Times New Roman"/>
        </w:rPr>
        <w:t xml:space="preserve">ve bulundukları </w:t>
      </w:r>
      <w:r w:rsidR="00754800">
        <w:rPr>
          <w:rFonts w:ascii="Times New Roman" w:hAnsi="Times New Roman" w:cs="Times New Roman"/>
        </w:rPr>
        <w:t>yerler</w:t>
      </w:r>
      <w:r w:rsidR="00A84CEC" w:rsidRPr="001C77DB">
        <w:rPr>
          <w:rFonts w:ascii="Times New Roman" w:hAnsi="Times New Roman" w:cs="Times New Roman"/>
        </w:rPr>
        <w:t xml:space="preserve"> listelenir.</w:t>
      </w:r>
      <w:r w:rsidR="00CD38AB">
        <w:rPr>
          <w:rFonts w:ascii="Times New Roman" w:hAnsi="Times New Roman" w:cs="Times New Roman"/>
        </w:rPr>
        <w:t xml:space="preserve"> Bu listede; güvenlik, emniyet ve nükleer güvence için önemli olan bilgisayar sistemleri, gizlilik dereceli bilgi ve belge içeren yerler, bilgisayarlar ve sistemler de yer alır.</w:t>
      </w:r>
    </w:p>
    <w:p w14:paraId="0C39969D" w14:textId="2D26889B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4" w:name="_Toc61878963"/>
      <w:bookmarkStart w:id="35" w:name="_Toc214438328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754800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754800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60963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Emniyet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Sisteminin Ayrıntıları</w:t>
      </w:r>
      <w:bookmarkEnd w:id="34"/>
      <w:bookmarkEnd w:id="35"/>
    </w:p>
    <w:p w14:paraId="1C39FE41" w14:textId="25DEDA00" w:rsidR="00A84CEC" w:rsidRPr="001C77DB" w:rsidRDefault="0083550E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</w:rPr>
        <w:t xml:space="preserve">“Madenlerde Uygulanacak </w:t>
      </w:r>
      <w:r w:rsidR="00EA27C2">
        <w:rPr>
          <w:rFonts w:ascii="Times New Roman" w:hAnsi="Times New Roman" w:cs="Times New Roman"/>
        </w:rPr>
        <w:t xml:space="preserve">Nükleer </w:t>
      </w:r>
      <w:r w:rsidRPr="001C77DB">
        <w:rPr>
          <w:rFonts w:ascii="Times New Roman" w:hAnsi="Times New Roman" w:cs="Times New Roman"/>
        </w:rPr>
        <w:t>Emniyet Önlemlerine İlişkin Usul ve Esaslar”</w:t>
      </w:r>
      <w:r w:rsidR="003C32F6">
        <w:rPr>
          <w:rFonts w:ascii="Times New Roman" w:hAnsi="Times New Roman" w:cs="Times New Roman"/>
        </w:rPr>
        <w:t>ın</w:t>
      </w:r>
      <w:r w:rsidR="00EA27C2">
        <w:rPr>
          <w:rFonts w:ascii="Times New Roman" w:hAnsi="Times New Roman" w:cs="Times New Roman"/>
        </w:rPr>
        <w:t>da</w:t>
      </w:r>
      <w:r w:rsidRPr="001C77DB">
        <w:rPr>
          <w:rFonts w:ascii="Times New Roman" w:hAnsi="Times New Roman" w:cs="Times New Roman"/>
        </w:rPr>
        <w:t xml:space="preserve"> </w:t>
      </w:r>
      <w:r w:rsidR="00A84CEC" w:rsidRPr="001C77DB">
        <w:rPr>
          <w:rFonts w:ascii="Times New Roman" w:hAnsi="Times New Roman" w:cs="Times New Roman"/>
        </w:rPr>
        <w:t xml:space="preserve">belirtilen asgari </w:t>
      </w:r>
      <w:r w:rsidR="008C56D6">
        <w:rPr>
          <w:rFonts w:ascii="Times New Roman" w:hAnsi="Times New Roman" w:cs="Times New Roman"/>
        </w:rPr>
        <w:t xml:space="preserve">emniyet </w:t>
      </w:r>
      <w:r w:rsidR="00A84CEC" w:rsidRPr="001C77DB">
        <w:rPr>
          <w:rFonts w:ascii="Times New Roman" w:hAnsi="Times New Roman" w:cs="Times New Roman"/>
        </w:rPr>
        <w:t>önlemlerin</w:t>
      </w:r>
      <w:r w:rsidR="008C56D6">
        <w:rPr>
          <w:rFonts w:ascii="Times New Roman" w:hAnsi="Times New Roman" w:cs="Times New Roman"/>
        </w:rPr>
        <w:t>in</w:t>
      </w:r>
      <w:r w:rsidR="00A84CEC" w:rsidRPr="001C77DB">
        <w:rPr>
          <w:rFonts w:ascii="Times New Roman" w:hAnsi="Times New Roman" w:cs="Times New Roman"/>
        </w:rPr>
        <w:t xml:space="preserve"> tesiste nasıl uygulandığı açıklanır.</w:t>
      </w:r>
    </w:p>
    <w:p w14:paraId="4C593DB6" w14:textId="364B75E2" w:rsidR="007C12BE" w:rsidRDefault="00A84CE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  <w:b/>
        </w:rPr>
        <w:t>a) Fiziksel Bariyerler:</w:t>
      </w:r>
      <w:r w:rsidRPr="001C77DB">
        <w:rPr>
          <w:rFonts w:ascii="Times New Roman" w:hAnsi="Times New Roman" w:cs="Times New Roman"/>
        </w:rPr>
        <w:t xml:space="preserve"> </w:t>
      </w:r>
      <w:r w:rsidR="007C12BE" w:rsidRPr="007C12BE">
        <w:rPr>
          <w:rFonts w:ascii="Times New Roman" w:hAnsi="Times New Roman" w:cs="Times New Roman"/>
        </w:rPr>
        <w:t>Yetkisiz erişimi engellemek veya geciktirmek üzere tasarlanan ve erişim kontrolünü tamamlayan duvar, çit ve benzeri düzenekler</w:t>
      </w:r>
      <w:r w:rsidR="007C12BE">
        <w:rPr>
          <w:rFonts w:ascii="Times New Roman" w:hAnsi="Times New Roman" w:cs="Times New Roman"/>
        </w:rPr>
        <w:t xml:space="preserve"> </w:t>
      </w:r>
      <w:r w:rsidRPr="001C77DB">
        <w:rPr>
          <w:rFonts w:ascii="Times New Roman" w:hAnsi="Times New Roman" w:cs="Times New Roman"/>
        </w:rPr>
        <w:t xml:space="preserve">ve </w:t>
      </w:r>
      <w:r w:rsidR="00AE4136" w:rsidRPr="001C77DB">
        <w:rPr>
          <w:rFonts w:ascii="Times New Roman" w:hAnsi="Times New Roman" w:cs="Times New Roman"/>
        </w:rPr>
        <w:t>radyasyon uyarı işaretleri</w:t>
      </w:r>
      <w:r w:rsidR="00AE4136" w:rsidRPr="009D6D24" w:rsidDel="0071302B">
        <w:rPr>
          <w:rFonts w:ascii="Times New Roman" w:hAnsi="Times New Roman" w:cs="Times New Roman"/>
          <w:sz w:val="24"/>
          <w:szCs w:val="24"/>
        </w:rPr>
        <w:t xml:space="preserve"> </w:t>
      </w:r>
      <w:r w:rsidR="007C12BE">
        <w:rPr>
          <w:rFonts w:ascii="Times New Roman" w:hAnsi="Times New Roman" w:cs="Times New Roman"/>
        </w:rPr>
        <w:t>bu bölümde sunulur.</w:t>
      </w:r>
    </w:p>
    <w:p w14:paraId="443C7152" w14:textId="4A5E8F8E" w:rsidR="00A84CEC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  <w:b/>
        </w:rPr>
        <w:t>b) Erişim Kontrolü:</w:t>
      </w:r>
      <w:r w:rsidRPr="001C77DB">
        <w:rPr>
          <w:rFonts w:ascii="Times New Roman" w:hAnsi="Times New Roman" w:cs="Times New Roman"/>
        </w:rPr>
        <w:t xml:space="preserve"> </w:t>
      </w:r>
      <w:r w:rsidR="00620531" w:rsidRPr="005F10E9">
        <w:rPr>
          <w:rFonts w:ascii="Times New Roman" w:hAnsi="Times New Roman" w:cs="Times New Roman"/>
        </w:rPr>
        <w:t>Tesis</w:t>
      </w:r>
      <w:r w:rsidR="00994420">
        <w:rPr>
          <w:rFonts w:ascii="Times New Roman" w:hAnsi="Times New Roman" w:cs="Times New Roman"/>
        </w:rPr>
        <w:t>e</w:t>
      </w:r>
      <w:r w:rsidR="00620531" w:rsidRPr="005F10E9">
        <w:rPr>
          <w:rFonts w:ascii="Times New Roman" w:hAnsi="Times New Roman" w:cs="Times New Roman"/>
        </w:rPr>
        <w:t xml:space="preserve"> erişimin ancak yetkili kişilerce yapılmasını sağlayacak idari kontroller bu bölümde açıklanır. Erişim kontrol noktalarında uygulanan personel, araç ve paket kontrolüne ve diğer uygulamalara ilişkin bilgiler verilir. Tesis</w:t>
      </w:r>
      <w:r w:rsidR="00994420">
        <w:rPr>
          <w:rFonts w:ascii="Times New Roman" w:hAnsi="Times New Roman" w:cs="Times New Roman"/>
        </w:rPr>
        <w:t>e</w:t>
      </w:r>
      <w:r w:rsidR="00620531" w:rsidRPr="005F10E9">
        <w:rPr>
          <w:rFonts w:ascii="Times New Roman" w:hAnsi="Times New Roman" w:cs="Times New Roman"/>
        </w:rPr>
        <w:t xml:space="preserve"> alınması yasak eşya listesi sunulur. Tesis</w:t>
      </w:r>
      <w:r w:rsidR="00994420">
        <w:rPr>
          <w:rFonts w:ascii="Times New Roman" w:hAnsi="Times New Roman" w:cs="Times New Roman"/>
        </w:rPr>
        <w:t xml:space="preserve">e </w:t>
      </w:r>
      <w:r w:rsidR="00620531" w:rsidRPr="005F10E9">
        <w:rPr>
          <w:rFonts w:ascii="Times New Roman" w:hAnsi="Times New Roman" w:cs="Times New Roman"/>
        </w:rPr>
        <w:t xml:space="preserve">ve fiziksel koruma ekipmanına erişimi kontrol etmek için kullanılan anahtarlara, kilitlere, kombinasyonlara, şifrelere ve ilgili cihazlara dair bilgiler sunulur. </w:t>
      </w:r>
    </w:p>
    <w:p w14:paraId="5DD42157" w14:textId="347EC7CC" w:rsidR="00A84CEC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  <w:b/>
        </w:rPr>
        <w:t xml:space="preserve">c) </w:t>
      </w:r>
      <w:r w:rsidR="00E57272" w:rsidRPr="001C77DB">
        <w:rPr>
          <w:rFonts w:ascii="Times New Roman" w:hAnsi="Times New Roman" w:cs="Times New Roman"/>
          <w:b/>
        </w:rPr>
        <w:t xml:space="preserve">Alarm </w:t>
      </w:r>
      <w:r w:rsidR="00E57272">
        <w:rPr>
          <w:rFonts w:ascii="Times New Roman" w:hAnsi="Times New Roman" w:cs="Times New Roman"/>
          <w:b/>
        </w:rPr>
        <w:t>İzleme</w:t>
      </w:r>
      <w:r w:rsidR="004C0FE9">
        <w:rPr>
          <w:rFonts w:ascii="Times New Roman" w:hAnsi="Times New Roman" w:cs="Times New Roman"/>
          <w:b/>
        </w:rPr>
        <w:t xml:space="preserve"> Merkezi</w:t>
      </w:r>
      <w:r w:rsidRPr="001C77DB">
        <w:rPr>
          <w:rFonts w:ascii="Times New Roman" w:hAnsi="Times New Roman" w:cs="Times New Roman"/>
          <w:b/>
        </w:rPr>
        <w:t>:</w:t>
      </w:r>
      <w:r w:rsidRPr="001C77DB">
        <w:rPr>
          <w:rFonts w:ascii="Times New Roman" w:hAnsi="Times New Roman" w:cs="Times New Roman"/>
        </w:rPr>
        <w:t xml:space="preserve"> </w:t>
      </w:r>
      <w:r w:rsidR="00815E72" w:rsidRPr="005F10E9">
        <w:rPr>
          <w:rFonts w:ascii="Times New Roman" w:hAnsi="Times New Roman" w:cs="Times New Roman"/>
        </w:rPr>
        <w:t xml:space="preserve">İzleme, görüntüleme, tespit ve alarm fonksiyonlarının kontrol edileceği bir alarm </w:t>
      </w:r>
      <w:r w:rsidR="002F6DBC">
        <w:rPr>
          <w:rFonts w:ascii="Times New Roman" w:hAnsi="Times New Roman" w:cs="Times New Roman"/>
        </w:rPr>
        <w:t>izleme merkezine</w:t>
      </w:r>
      <w:r w:rsidR="00815E72" w:rsidRPr="005F10E9">
        <w:rPr>
          <w:rFonts w:ascii="Times New Roman" w:hAnsi="Times New Roman" w:cs="Times New Roman"/>
        </w:rPr>
        <w:t xml:space="preserve"> ilişkin bilgiler verilir.  Ayrıca, alarm </w:t>
      </w:r>
      <w:r w:rsidR="002F6DBC">
        <w:rPr>
          <w:rFonts w:ascii="Times New Roman" w:hAnsi="Times New Roman" w:cs="Times New Roman"/>
        </w:rPr>
        <w:t>izleme merkezinde</w:t>
      </w:r>
      <w:r w:rsidR="00815E72" w:rsidRPr="005F10E9">
        <w:rPr>
          <w:rFonts w:ascii="Times New Roman" w:hAnsi="Times New Roman" w:cs="Times New Roman"/>
        </w:rPr>
        <w:t xml:space="preserve"> kullanılacak alarm, iletişim ve görüntüleme sistemleri, iletişim ekipmanı ve erişim kontrol düzenlemeleri açıklanır.</w:t>
      </w:r>
      <w:r w:rsidR="00815E72">
        <w:rPr>
          <w:rFonts w:ascii="Times New Roman" w:hAnsi="Times New Roman" w:cs="Times New Roman"/>
        </w:rPr>
        <w:t xml:space="preserve"> </w:t>
      </w:r>
    </w:p>
    <w:p w14:paraId="2E0FFC8B" w14:textId="0CA44781" w:rsidR="00A84CEC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  <w:b/>
        </w:rPr>
        <w:t>ç) İletişim:</w:t>
      </w:r>
      <w:r w:rsidRPr="001C77DB">
        <w:rPr>
          <w:rFonts w:ascii="Times New Roman" w:hAnsi="Times New Roman" w:cs="Times New Roman"/>
        </w:rPr>
        <w:t xml:space="preserve"> </w:t>
      </w:r>
      <w:r w:rsidR="002A127A">
        <w:rPr>
          <w:rFonts w:ascii="Times New Roman" w:hAnsi="Times New Roman" w:cs="Times New Roman"/>
        </w:rPr>
        <w:t xml:space="preserve">Alarm </w:t>
      </w:r>
      <w:r w:rsidR="008C4A1B">
        <w:rPr>
          <w:rFonts w:ascii="Times New Roman" w:hAnsi="Times New Roman" w:cs="Times New Roman"/>
        </w:rPr>
        <w:t>izleme</w:t>
      </w:r>
      <w:r w:rsidR="002A127A">
        <w:rPr>
          <w:rFonts w:ascii="Times New Roman" w:hAnsi="Times New Roman" w:cs="Times New Roman"/>
        </w:rPr>
        <w:t xml:space="preserve"> </w:t>
      </w:r>
      <w:r w:rsidR="001B0627">
        <w:rPr>
          <w:rFonts w:ascii="Times New Roman" w:hAnsi="Times New Roman" w:cs="Times New Roman"/>
        </w:rPr>
        <w:t>merkezi</w:t>
      </w:r>
      <w:r w:rsidR="002A127A">
        <w:rPr>
          <w:rFonts w:ascii="Times New Roman" w:hAnsi="Times New Roman" w:cs="Times New Roman"/>
        </w:rPr>
        <w:t xml:space="preserve"> personeli, özel güvenlik görevlileri ve tesis yönetimi arasındaki iletişim imkân ve kabiliyetleri, normal ve olağanüstü durumlarda müdahale güçlerinin etkili komuta ve kontrolü için iletişimin nasıl sürdürüldüğü açıklanır. </w:t>
      </w:r>
    </w:p>
    <w:p w14:paraId="0F188A74" w14:textId="3559EE24" w:rsidR="0083401A" w:rsidRPr="001C77DB" w:rsidRDefault="00A84CEC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  <w:b/>
        </w:rPr>
        <w:t>d) Gözetim:</w:t>
      </w:r>
      <w:r w:rsidRPr="001C77DB">
        <w:rPr>
          <w:rFonts w:ascii="Times New Roman" w:hAnsi="Times New Roman" w:cs="Times New Roman"/>
        </w:rPr>
        <w:t xml:space="preserve"> </w:t>
      </w:r>
      <w:r w:rsidR="009E4813">
        <w:rPr>
          <w:rFonts w:ascii="Times New Roman" w:hAnsi="Times New Roman" w:cs="Times New Roman"/>
        </w:rPr>
        <w:t xml:space="preserve">Yetkisiz eylemleri tespit etmeye yönelik gözetim </w:t>
      </w:r>
      <w:r w:rsidR="009E4813" w:rsidRPr="009E4813">
        <w:rPr>
          <w:rFonts w:ascii="Times New Roman" w:hAnsi="Times New Roman" w:cs="Times New Roman"/>
        </w:rPr>
        <w:t>prosedürler</w:t>
      </w:r>
      <w:r w:rsidR="009E4813">
        <w:rPr>
          <w:rFonts w:ascii="Times New Roman" w:hAnsi="Times New Roman" w:cs="Times New Roman"/>
        </w:rPr>
        <w:t>i</w:t>
      </w:r>
      <w:r w:rsidR="009E4813" w:rsidRPr="009E4813">
        <w:rPr>
          <w:rFonts w:ascii="Times New Roman" w:hAnsi="Times New Roman" w:cs="Times New Roman"/>
        </w:rPr>
        <w:t xml:space="preserve"> açıklanır</w:t>
      </w:r>
      <w:r w:rsidR="009E4813">
        <w:rPr>
          <w:rFonts w:ascii="Times New Roman" w:hAnsi="Times New Roman" w:cs="Times New Roman"/>
        </w:rPr>
        <w:t xml:space="preserve">. </w:t>
      </w:r>
      <w:r w:rsidR="003C388C">
        <w:rPr>
          <w:rFonts w:ascii="Times New Roman" w:hAnsi="Times New Roman" w:cs="Times New Roman"/>
        </w:rPr>
        <w:t>Ayrıca n</w:t>
      </w:r>
      <w:r w:rsidR="00770B13" w:rsidRPr="00770B13">
        <w:rPr>
          <w:rFonts w:ascii="Times New Roman" w:hAnsi="Times New Roman" w:cs="Times New Roman"/>
        </w:rPr>
        <w:t xml:space="preserve">ükleer maddelerin </w:t>
      </w:r>
      <w:r w:rsidR="009E4813">
        <w:rPr>
          <w:rFonts w:ascii="Times New Roman" w:hAnsi="Times New Roman" w:cs="Times New Roman"/>
        </w:rPr>
        <w:t>e</w:t>
      </w:r>
      <w:r w:rsidR="00446F7E" w:rsidRPr="00A239E7">
        <w:rPr>
          <w:rFonts w:ascii="Times New Roman" w:hAnsi="Times New Roman" w:cs="Times New Roman"/>
        </w:rPr>
        <w:t>nvanter kontrolüne ilişkin alınan</w:t>
      </w:r>
      <w:r w:rsidR="00446F7E" w:rsidRPr="00446F7E">
        <w:rPr>
          <w:rFonts w:ascii="Times New Roman" w:hAnsi="Times New Roman" w:cs="Times New Roman"/>
        </w:rPr>
        <w:t xml:space="preserve"> idari ve teknik önlemler belirtilir.</w:t>
      </w:r>
    </w:p>
    <w:p w14:paraId="5CB22169" w14:textId="1A6245A4" w:rsidR="00A57ECC" w:rsidRPr="001C77DB" w:rsidRDefault="00A84CEC" w:rsidP="001C77DB">
      <w:pPr>
        <w:spacing w:before="120" w:after="120" w:line="240" w:lineRule="auto"/>
        <w:jc w:val="both"/>
      </w:pPr>
      <w:r w:rsidRPr="001C77DB">
        <w:rPr>
          <w:rFonts w:ascii="Times New Roman" w:hAnsi="Times New Roman" w:cs="Times New Roman"/>
          <w:b/>
        </w:rPr>
        <w:t>e) Aydınlatma:</w:t>
      </w:r>
      <w:r w:rsidRPr="001C77DB">
        <w:rPr>
          <w:rFonts w:ascii="Times New Roman" w:hAnsi="Times New Roman" w:cs="Times New Roman"/>
        </w:rPr>
        <w:t xml:space="preserve"> </w:t>
      </w:r>
      <w:r w:rsidR="00710018">
        <w:rPr>
          <w:rFonts w:ascii="Times New Roman" w:hAnsi="Times New Roman" w:cs="Times New Roman"/>
        </w:rPr>
        <w:t>Emniyet</w:t>
      </w:r>
      <w:r w:rsidR="009E4813">
        <w:rPr>
          <w:rFonts w:ascii="Times New Roman" w:hAnsi="Times New Roman" w:cs="Times New Roman"/>
        </w:rPr>
        <w:t xml:space="preserve">in sağlanması </w:t>
      </w:r>
      <w:r w:rsidR="003C32F6">
        <w:rPr>
          <w:rFonts w:ascii="Times New Roman" w:hAnsi="Times New Roman" w:cs="Times New Roman"/>
        </w:rPr>
        <w:t xml:space="preserve">ve sürdürülebilir olması </w:t>
      </w:r>
      <w:r w:rsidR="009E4813">
        <w:rPr>
          <w:rFonts w:ascii="Times New Roman" w:hAnsi="Times New Roman" w:cs="Times New Roman"/>
        </w:rPr>
        <w:t xml:space="preserve">amacıyla </w:t>
      </w:r>
      <w:r w:rsidR="00710018">
        <w:rPr>
          <w:rFonts w:ascii="Times New Roman" w:hAnsi="Times New Roman" w:cs="Times New Roman"/>
        </w:rPr>
        <w:t>uygulanan aydınlatm</w:t>
      </w:r>
      <w:r w:rsidR="009E4813">
        <w:rPr>
          <w:rFonts w:ascii="Times New Roman" w:hAnsi="Times New Roman" w:cs="Times New Roman"/>
        </w:rPr>
        <w:t xml:space="preserve">a </w:t>
      </w:r>
      <w:r w:rsidR="00710018">
        <w:rPr>
          <w:rFonts w:ascii="Times New Roman" w:hAnsi="Times New Roman" w:cs="Times New Roman"/>
        </w:rPr>
        <w:t xml:space="preserve">açıklanır. </w:t>
      </w:r>
    </w:p>
    <w:p w14:paraId="07450BA9" w14:textId="7E8DB484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6" w:name="_Toc61878964"/>
      <w:bookmarkStart w:id="37" w:name="_Toc214438329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AB0AC5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İç Tehdidi Azaltmaya Yönelik Önlemler</w:t>
      </w:r>
      <w:bookmarkEnd w:id="36"/>
      <w:bookmarkEnd w:id="37"/>
    </w:p>
    <w:p w14:paraId="36816474" w14:textId="65B39649" w:rsidR="000F5358" w:rsidRDefault="000F5358" w:rsidP="000F535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Tesis içinden gelebilecek tehditlere karşı alınan önlemler sunulur. </w:t>
      </w:r>
    </w:p>
    <w:p w14:paraId="6E087BD3" w14:textId="19C9582E" w:rsidR="00F965CF" w:rsidRPr="009C0EC8" w:rsidRDefault="00F965CF" w:rsidP="0019793C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8" w:name="_Toc61878965"/>
      <w:bookmarkStart w:id="39" w:name="_Toc214438330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5.</w:t>
      </w:r>
      <w:r w:rsidR="00AB0AC5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. Nükleer Maddenin</w:t>
      </w:r>
      <w:r w:rsidR="00DB7CC9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0F0ADD" w:rsidRPr="009C0EC8">
        <w:rPr>
          <w:rFonts w:ascii="Times New Roman" w:hAnsi="Times New Roman" w:cs="Times New Roman"/>
          <w:b/>
          <w:color w:val="auto"/>
          <w:sz w:val="22"/>
          <w:szCs w:val="22"/>
        </w:rPr>
        <w:t>Taşınması</w:t>
      </w:r>
      <w:bookmarkEnd w:id="39"/>
    </w:p>
    <w:p w14:paraId="0CF64C39" w14:textId="6E4E24EF" w:rsidR="00430539" w:rsidRDefault="00A239E7" w:rsidP="00430539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Nükleer maddenin </w:t>
      </w:r>
      <w:r w:rsidR="00430539">
        <w:rPr>
          <w:rFonts w:ascii="Times New Roman" w:hAnsi="Times New Roman" w:cs="Times New Roman"/>
        </w:rPr>
        <w:t>tesis içinde taşınması</w:t>
      </w:r>
      <w:r w:rsidR="00AE77D0">
        <w:rPr>
          <w:rFonts w:ascii="Times New Roman" w:hAnsi="Times New Roman" w:cs="Times New Roman"/>
        </w:rPr>
        <w:t>na</w:t>
      </w:r>
      <w:r w:rsidR="00430539">
        <w:rPr>
          <w:rFonts w:ascii="Times New Roman" w:hAnsi="Times New Roman" w:cs="Times New Roman"/>
        </w:rPr>
        <w:t xml:space="preserve"> ve tesisten çık</w:t>
      </w:r>
      <w:r>
        <w:rPr>
          <w:rFonts w:ascii="Times New Roman" w:hAnsi="Times New Roman" w:cs="Times New Roman"/>
        </w:rPr>
        <w:t>arılması</w:t>
      </w:r>
      <w:r w:rsidR="00AE77D0">
        <w:rPr>
          <w:rFonts w:ascii="Times New Roman" w:hAnsi="Times New Roman" w:cs="Times New Roman"/>
        </w:rPr>
        <w:t>na ilişkin</w:t>
      </w:r>
      <w:r w:rsidR="00430539">
        <w:rPr>
          <w:rFonts w:ascii="Times New Roman" w:hAnsi="Times New Roman" w:cs="Times New Roman"/>
        </w:rPr>
        <w:t xml:space="preserve"> prosedürler ve düzenlemeler açıklanır.</w:t>
      </w:r>
    </w:p>
    <w:p w14:paraId="01A13D65" w14:textId="671DEF9E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0" w:name="_Toc214438331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AB0AC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7A120C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Emniyet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Sisteminin Test Edilmesi, Değerlendirilmesi ve Bakımı</w:t>
      </w:r>
      <w:bookmarkEnd w:id="38"/>
      <w:bookmarkEnd w:id="40"/>
    </w:p>
    <w:p w14:paraId="13335E21" w14:textId="647F6842" w:rsidR="007F2A4E" w:rsidRDefault="007F2A4E" w:rsidP="007F2A4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Emniyet sisteminin test edilmesi, değerlendirilmesi ve bakımına ilişkin prosedürler tanımlanır.</w:t>
      </w:r>
    </w:p>
    <w:p w14:paraId="007DE216" w14:textId="44DA0203" w:rsidR="00EB4955" w:rsidRPr="009C0EC8" w:rsidRDefault="008F2313" w:rsidP="00EB4955">
      <w:pPr>
        <w:pStyle w:val="Balk3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1" w:name="_Toc61878966"/>
      <w:bookmarkStart w:id="42" w:name="_Toc214438332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AB0AC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E53D43" w:rsidRPr="009C0EC8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Telafi edici önlemler</w:t>
      </w:r>
      <w:bookmarkEnd w:id="41"/>
      <w:bookmarkEnd w:id="42"/>
    </w:p>
    <w:p w14:paraId="089FB6C1" w14:textId="74E542ED" w:rsidR="008F2313" w:rsidRDefault="007F2A4E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Emniyet sisteminin bileşenlerinin herhangi bir nedenle çalışamaz hale gelmesi durumunda emniyet zafiyetine sebep olmaması amacıyla alınacak önlemler tanımlanır. Emniyet sistemi ekipmanları için yedek güç sağlanmasına ilişkin bilgi verilir. </w:t>
      </w:r>
    </w:p>
    <w:p w14:paraId="1A4563B4" w14:textId="77777777" w:rsidR="00B92021" w:rsidRPr="009C0EC8" w:rsidRDefault="00B92021" w:rsidP="00EB495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D2BC84A" w14:textId="6E056F40" w:rsidR="00EB4955" w:rsidRPr="009C0EC8" w:rsidRDefault="008F2313" w:rsidP="00EB4955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3" w:name="_Toc61878967"/>
      <w:bookmarkStart w:id="44" w:name="_Toc214438333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 MÜDAHALE</w:t>
      </w:r>
      <w:bookmarkEnd w:id="43"/>
      <w:bookmarkEnd w:id="44"/>
    </w:p>
    <w:p w14:paraId="53AF93C7" w14:textId="6189E548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5" w:name="_Toc61878968"/>
      <w:bookmarkStart w:id="46" w:name="_Toc214438334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.1 Organizasyon</w:t>
      </w:r>
      <w:r w:rsidR="004C46B1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ve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Sorumluluklar</w:t>
      </w:r>
      <w:bookmarkEnd w:id="45"/>
      <w:bookmarkEnd w:id="46"/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56050C26" w14:textId="3B7D1F6F" w:rsidR="002A23DC" w:rsidRDefault="00544E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44E4B">
        <w:rPr>
          <w:rFonts w:ascii="Times New Roman" w:hAnsi="Times New Roman" w:cs="Times New Roman"/>
        </w:rPr>
        <w:t>Kötü niyetli eylemlere müdahale</w:t>
      </w:r>
      <w:r w:rsidR="009E4813">
        <w:rPr>
          <w:rFonts w:ascii="Times New Roman" w:hAnsi="Times New Roman" w:cs="Times New Roman"/>
        </w:rPr>
        <w:t xml:space="preserve"> etmek</w:t>
      </w:r>
      <w:r w:rsidRPr="00544E4B">
        <w:rPr>
          <w:rFonts w:ascii="Times New Roman" w:hAnsi="Times New Roman" w:cs="Times New Roman"/>
        </w:rPr>
        <w:t xml:space="preserve"> </w:t>
      </w:r>
      <w:r w:rsidR="00AF45D9">
        <w:rPr>
          <w:rFonts w:ascii="Times New Roman" w:hAnsi="Times New Roman" w:cs="Times New Roman"/>
        </w:rPr>
        <w:t>için</w:t>
      </w:r>
      <w:r w:rsidRPr="00544E4B">
        <w:rPr>
          <w:rFonts w:ascii="Times New Roman" w:hAnsi="Times New Roman" w:cs="Times New Roman"/>
        </w:rPr>
        <w:t xml:space="preserve"> özel güvenlik görevlilerinin organizasyonu ve sorumlulukları açıklanır. </w:t>
      </w:r>
    </w:p>
    <w:p w14:paraId="5ABA11D4" w14:textId="4CF99BB4" w:rsidR="00EB4955" w:rsidRPr="009C0EC8" w:rsidRDefault="008F2313" w:rsidP="00291949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7" w:name="_Toc61878969"/>
      <w:bookmarkStart w:id="48" w:name="_Toc214438335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.2 Emniyet </w:t>
      </w:r>
      <w:r w:rsidR="005350E7" w:rsidRPr="009C0EC8">
        <w:rPr>
          <w:rFonts w:ascii="Times New Roman" w:hAnsi="Times New Roman" w:cs="Times New Roman"/>
          <w:b/>
          <w:color w:val="auto"/>
          <w:sz w:val="22"/>
          <w:szCs w:val="22"/>
        </w:rPr>
        <w:t>Görevlileri</w:t>
      </w:r>
      <w:bookmarkEnd w:id="47"/>
      <w:bookmarkEnd w:id="48"/>
    </w:p>
    <w:p w14:paraId="2F4AE661" w14:textId="23A0A5A9" w:rsidR="00EB4955" w:rsidRPr="009C0EC8" w:rsidRDefault="008F2313" w:rsidP="00EB4955">
      <w:pPr>
        <w:pStyle w:val="Balk3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9" w:name="_Toc61878970"/>
      <w:bookmarkStart w:id="50" w:name="_Toc214438336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.2.1 Özel güvenlik görevlileri</w:t>
      </w:r>
      <w:bookmarkEnd w:id="49"/>
      <w:bookmarkEnd w:id="50"/>
    </w:p>
    <w:p w14:paraId="1D8F157A" w14:textId="534FB496" w:rsidR="007A18B7" w:rsidRDefault="007A18B7" w:rsidP="007A18B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Özel güvenlik görevlilerinin sayıları, </w:t>
      </w:r>
      <w:r w:rsidR="00AF45D9">
        <w:rPr>
          <w:rFonts w:ascii="Times New Roman" w:hAnsi="Times New Roman" w:cs="Times New Roman"/>
        </w:rPr>
        <w:t xml:space="preserve">görev </w:t>
      </w:r>
      <w:r>
        <w:rPr>
          <w:rFonts w:ascii="Times New Roman" w:hAnsi="Times New Roman" w:cs="Times New Roman"/>
        </w:rPr>
        <w:t>yerleri, sorumlulukları, silahları, teçhizatı, ulaşım araçları, vardiyaları ve devriyelerine ilişkin bilgiler verilir.</w:t>
      </w:r>
    </w:p>
    <w:p w14:paraId="5CAE8596" w14:textId="56BEE85E" w:rsidR="00EB4955" w:rsidRPr="009C0EC8" w:rsidRDefault="008F2313" w:rsidP="00EB4955">
      <w:pPr>
        <w:pStyle w:val="Balk3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1" w:name="_Toc61878972"/>
      <w:bookmarkStart w:id="52" w:name="_Toc214438337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.2.</w:t>
      </w:r>
      <w:r w:rsidR="00C02583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B92021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Alarm </w:t>
      </w:r>
      <w:r w:rsidR="00B92021">
        <w:rPr>
          <w:rFonts w:ascii="Times New Roman" w:hAnsi="Times New Roman" w:cs="Times New Roman"/>
          <w:b/>
          <w:color w:val="auto"/>
          <w:sz w:val="22"/>
          <w:szCs w:val="22"/>
        </w:rPr>
        <w:t>izleme</w:t>
      </w:r>
      <w:r w:rsidR="00A93E3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merkezi</w:t>
      </w:r>
      <w:r w:rsidR="00992901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personeli</w:t>
      </w:r>
      <w:bookmarkEnd w:id="51"/>
      <w:bookmarkEnd w:id="52"/>
    </w:p>
    <w:p w14:paraId="63C2833C" w14:textId="1D5E31BA" w:rsidR="00C02583" w:rsidRDefault="00C02583" w:rsidP="00C0258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Alarm </w:t>
      </w:r>
      <w:r w:rsidR="00AF45D9">
        <w:rPr>
          <w:rFonts w:ascii="Times New Roman" w:hAnsi="Times New Roman" w:cs="Times New Roman"/>
        </w:rPr>
        <w:t>izleme</w:t>
      </w:r>
      <w:r>
        <w:rPr>
          <w:rFonts w:ascii="Times New Roman" w:hAnsi="Times New Roman" w:cs="Times New Roman"/>
        </w:rPr>
        <w:t xml:space="preserve"> </w:t>
      </w:r>
      <w:r w:rsidR="00AF45D9">
        <w:rPr>
          <w:rFonts w:ascii="Times New Roman" w:hAnsi="Times New Roman" w:cs="Times New Roman"/>
        </w:rPr>
        <w:t>merkezinde</w:t>
      </w:r>
      <w:r>
        <w:rPr>
          <w:rFonts w:ascii="Times New Roman" w:hAnsi="Times New Roman" w:cs="Times New Roman"/>
        </w:rPr>
        <w:t xml:space="preserve"> çalışan personelin sayısı, görevleri, sorumlulukları ve vardiya programı açıklanır.</w:t>
      </w:r>
    </w:p>
    <w:p w14:paraId="0DDADCD7" w14:textId="3E33D6E7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3" w:name="_Toc61878973"/>
      <w:bookmarkStart w:id="54" w:name="_Toc214438338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.3 Emniyet Müdahale Planı</w:t>
      </w:r>
      <w:bookmarkEnd w:id="53"/>
      <w:bookmarkEnd w:id="54"/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6641D4EF" w14:textId="3480A708" w:rsidR="0083550E" w:rsidRDefault="00544E4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44E4B">
        <w:rPr>
          <w:rFonts w:ascii="Times New Roman" w:hAnsi="Times New Roman" w:cs="Times New Roman"/>
        </w:rPr>
        <w:t>Yetkilendirilen kişinin emniyet olaylarına müdahale planı açıklanır.</w:t>
      </w:r>
      <w:r w:rsidR="00B92021">
        <w:rPr>
          <w:rFonts w:ascii="Times New Roman" w:hAnsi="Times New Roman" w:cs="Times New Roman"/>
        </w:rPr>
        <w:t xml:space="preserve"> </w:t>
      </w:r>
      <w:r w:rsidR="0083550E" w:rsidRPr="001C77DB">
        <w:rPr>
          <w:rFonts w:ascii="Times New Roman" w:hAnsi="Times New Roman" w:cs="Times New Roman"/>
        </w:rPr>
        <w:t>Bir emniyet olayı durumunda müdahale sürecinin başlatılması, komuta zinciri ve ana müdahale adımları açıklanır.</w:t>
      </w:r>
    </w:p>
    <w:p w14:paraId="0DA71871" w14:textId="21AFE21B" w:rsidR="00AB723E" w:rsidRPr="00B92021" w:rsidRDefault="00AF45D9" w:rsidP="006409E6">
      <w:pPr>
        <w:pStyle w:val="GvdeMetni"/>
        <w:spacing w:before="120" w:line="240" w:lineRule="auto"/>
        <w:ind w:right="116"/>
        <w:jc w:val="both"/>
        <w:rPr>
          <w:rFonts w:ascii="Times New Roman" w:hAnsi="Times New Roman" w:cs="Times New Roman"/>
        </w:rPr>
      </w:pPr>
      <w:r w:rsidRPr="00B92021">
        <w:rPr>
          <w:rFonts w:ascii="Times New Roman" w:hAnsi="Times New Roman" w:cs="Times New Roman"/>
        </w:rPr>
        <w:t>Bu bölümde</w:t>
      </w:r>
      <w:r w:rsidR="00AB723E" w:rsidRPr="00B92021">
        <w:rPr>
          <w:rFonts w:ascii="Times New Roman" w:hAnsi="Times New Roman" w:cs="Times New Roman"/>
        </w:rPr>
        <w:t xml:space="preserve">, müdahale planını uygulama sorumluluğu ve yetkisine sahip kişilere ilişkin bilgilere ve planın nasıl ve ne zaman gözden geçirilip, tatbik edileceğine ilişkin bilgilere </w:t>
      </w:r>
      <w:r w:rsidRPr="00B92021">
        <w:rPr>
          <w:rFonts w:ascii="Times New Roman" w:hAnsi="Times New Roman" w:cs="Times New Roman"/>
        </w:rPr>
        <w:t xml:space="preserve">de </w:t>
      </w:r>
      <w:r w:rsidR="00AB723E" w:rsidRPr="00B92021">
        <w:rPr>
          <w:rFonts w:ascii="Times New Roman" w:hAnsi="Times New Roman" w:cs="Times New Roman"/>
        </w:rPr>
        <w:t xml:space="preserve">yer verilir. </w:t>
      </w:r>
    </w:p>
    <w:p w14:paraId="7381DAEE" w14:textId="77777777" w:rsidR="006409E6" w:rsidRPr="006409E6" w:rsidRDefault="006409E6" w:rsidP="006409E6">
      <w:pPr>
        <w:pStyle w:val="GvdeMetni"/>
        <w:spacing w:before="120" w:line="240" w:lineRule="auto"/>
        <w:ind w:right="116"/>
        <w:jc w:val="both"/>
        <w:rPr>
          <w:rFonts w:ascii="Times New Roman" w:hAnsi="Times New Roman"/>
          <w:b/>
        </w:rPr>
      </w:pPr>
    </w:p>
    <w:p w14:paraId="3843EDBB" w14:textId="6F13CCE4" w:rsidR="00EB4955" w:rsidRPr="009C0EC8" w:rsidRDefault="008F2313" w:rsidP="00EB4955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5" w:name="_Toc61878975"/>
      <w:bookmarkStart w:id="56" w:name="_Toc214438339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C7701D" w:rsidRPr="009C0EC8">
        <w:rPr>
          <w:rFonts w:ascii="Times New Roman" w:hAnsi="Times New Roman" w:cs="Times New Roman"/>
          <w:b/>
          <w:color w:val="auto"/>
          <w:sz w:val="22"/>
          <w:szCs w:val="22"/>
        </w:rPr>
        <w:t>UYGULAMA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PROSEDÜRLERİ</w:t>
      </w:r>
      <w:bookmarkEnd w:id="55"/>
      <w:bookmarkEnd w:id="56"/>
    </w:p>
    <w:p w14:paraId="210400CB" w14:textId="477EEDB1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7" w:name="_Toc61878976"/>
      <w:bookmarkStart w:id="58" w:name="_Toc214438340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.1 </w:t>
      </w:r>
      <w:r w:rsidR="00C7701D" w:rsidRPr="009C0EC8">
        <w:rPr>
          <w:rFonts w:ascii="Times New Roman" w:hAnsi="Times New Roman" w:cs="Times New Roman"/>
          <w:b/>
          <w:color w:val="auto"/>
          <w:sz w:val="22"/>
          <w:szCs w:val="22"/>
        </w:rPr>
        <w:t>Uygulama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Prosedürleri</w:t>
      </w:r>
      <w:bookmarkEnd w:id="57"/>
      <w:bookmarkEnd w:id="58"/>
    </w:p>
    <w:p w14:paraId="5DA326F9" w14:textId="7F5FF881" w:rsidR="005608FE" w:rsidRPr="006409E6" w:rsidRDefault="00E118B3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İşbu p</w:t>
      </w:r>
      <w:r w:rsidR="0083550E" w:rsidRPr="001C77DB">
        <w:rPr>
          <w:rFonts w:ascii="Times New Roman" w:hAnsi="Times New Roman" w:cs="Times New Roman"/>
        </w:rPr>
        <w:t xml:space="preserve">landa açıklanan emniyet faaliyetlerinin yürütülmesine ilişkin prosedürler </w:t>
      </w:r>
      <w:r w:rsidR="00D11598" w:rsidRPr="00C54A8F">
        <w:rPr>
          <w:rFonts w:ascii="Times New Roman" w:hAnsi="Times New Roman" w:cs="Times New Roman"/>
        </w:rPr>
        <w:t>(</w:t>
      </w:r>
      <w:r w:rsidR="00D11598">
        <w:rPr>
          <w:rFonts w:ascii="Times New Roman" w:hAnsi="Times New Roman" w:cs="Times New Roman"/>
        </w:rPr>
        <w:t>e</w:t>
      </w:r>
      <w:r w:rsidR="00D11598" w:rsidRPr="00C54A8F">
        <w:rPr>
          <w:rFonts w:ascii="Times New Roman" w:hAnsi="Times New Roman" w:cs="Times New Roman"/>
        </w:rPr>
        <w:t xml:space="preserve">rişim </w:t>
      </w:r>
      <w:r w:rsidR="00D11598">
        <w:rPr>
          <w:rFonts w:ascii="Times New Roman" w:hAnsi="Times New Roman" w:cs="Times New Roman"/>
        </w:rPr>
        <w:t>k</w:t>
      </w:r>
      <w:r w:rsidR="00D11598" w:rsidRPr="00C54A8F">
        <w:rPr>
          <w:rFonts w:ascii="Times New Roman" w:hAnsi="Times New Roman" w:cs="Times New Roman"/>
        </w:rPr>
        <w:t>ontrol</w:t>
      </w:r>
      <w:r w:rsidR="00D11598">
        <w:rPr>
          <w:rFonts w:ascii="Times New Roman" w:hAnsi="Times New Roman" w:cs="Times New Roman"/>
        </w:rPr>
        <w:t>ü</w:t>
      </w:r>
      <w:r w:rsidR="00D11598" w:rsidRPr="00C54A8F">
        <w:rPr>
          <w:rFonts w:ascii="Times New Roman" w:hAnsi="Times New Roman" w:cs="Times New Roman"/>
        </w:rPr>
        <w:t xml:space="preserve"> </w:t>
      </w:r>
      <w:r w:rsidR="00D11598">
        <w:rPr>
          <w:rFonts w:ascii="Times New Roman" w:hAnsi="Times New Roman" w:cs="Times New Roman"/>
        </w:rPr>
        <w:t>p</w:t>
      </w:r>
      <w:r w:rsidR="00D11598" w:rsidRPr="00C54A8F">
        <w:rPr>
          <w:rFonts w:ascii="Times New Roman" w:hAnsi="Times New Roman" w:cs="Times New Roman"/>
        </w:rPr>
        <w:t xml:space="preserve">rosedürü, envanter kontrol prosedürü </w:t>
      </w:r>
      <w:r w:rsidR="00D11598">
        <w:rPr>
          <w:rFonts w:ascii="Times New Roman" w:hAnsi="Times New Roman" w:cs="Times New Roman"/>
        </w:rPr>
        <w:t>gibi</w:t>
      </w:r>
      <w:r w:rsidR="00D11598" w:rsidRPr="00C54A8F">
        <w:rPr>
          <w:rFonts w:ascii="Times New Roman" w:hAnsi="Times New Roman" w:cs="Times New Roman"/>
        </w:rPr>
        <w:t>)</w:t>
      </w:r>
      <w:r w:rsidR="00D11598">
        <w:rPr>
          <w:rFonts w:ascii="Times New Roman" w:hAnsi="Times New Roman" w:cs="Times New Roman"/>
        </w:rPr>
        <w:t xml:space="preserve"> </w:t>
      </w:r>
      <w:r w:rsidR="0083550E" w:rsidRPr="001C77DB">
        <w:rPr>
          <w:rFonts w:ascii="Times New Roman" w:hAnsi="Times New Roman" w:cs="Times New Roman"/>
        </w:rPr>
        <w:t>listelenir.</w:t>
      </w:r>
    </w:p>
    <w:p w14:paraId="41C550A3" w14:textId="54FE0050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9" w:name="_Toc61878977"/>
      <w:bookmarkStart w:id="60" w:name="_Toc214438341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.2 </w:t>
      </w:r>
      <w:r w:rsidR="00E118B3">
        <w:rPr>
          <w:rFonts w:ascii="Times New Roman" w:hAnsi="Times New Roman" w:cs="Times New Roman"/>
          <w:b/>
          <w:color w:val="auto"/>
          <w:sz w:val="22"/>
          <w:szCs w:val="22"/>
        </w:rPr>
        <w:t xml:space="preserve">Nükleer 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>Emniyet Planının Gözden Geçirilmesi, Değerlendirilmesi, Denetlenmesi ve Güncellenmesi</w:t>
      </w:r>
      <w:bookmarkEnd w:id="59"/>
      <w:bookmarkEnd w:id="60"/>
    </w:p>
    <w:p w14:paraId="70180FFF" w14:textId="10DA2168" w:rsidR="00226068" w:rsidRPr="006409E6" w:rsidRDefault="00E118B3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Nükleer emniyet </w:t>
      </w:r>
      <w:r w:rsidR="00F3752E">
        <w:rPr>
          <w:rFonts w:ascii="Times New Roman" w:hAnsi="Times New Roman" w:cs="Times New Roman"/>
        </w:rPr>
        <w:t>p</w:t>
      </w:r>
      <w:r w:rsidR="0083550E" w:rsidRPr="001C77DB">
        <w:rPr>
          <w:rFonts w:ascii="Times New Roman" w:hAnsi="Times New Roman" w:cs="Times New Roman"/>
        </w:rPr>
        <w:t xml:space="preserve">lanın </w:t>
      </w:r>
      <w:r w:rsidR="00FC1653" w:rsidRPr="00FC1653">
        <w:rPr>
          <w:rFonts w:ascii="Times New Roman" w:hAnsi="Times New Roman" w:cs="Times New Roman"/>
        </w:rPr>
        <w:t>güncelliğinin korunması</w:t>
      </w:r>
      <w:r w:rsidR="00FC1653" w:rsidRPr="00FC1653" w:rsidDel="00FC1653">
        <w:rPr>
          <w:rFonts w:ascii="Times New Roman" w:hAnsi="Times New Roman" w:cs="Times New Roman"/>
        </w:rPr>
        <w:t xml:space="preserve"> </w:t>
      </w:r>
      <w:r w:rsidR="0083550E" w:rsidRPr="001C77DB">
        <w:rPr>
          <w:rFonts w:ascii="Times New Roman" w:hAnsi="Times New Roman" w:cs="Times New Roman"/>
        </w:rPr>
        <w:t xml:space="preserve">için yapılacak gözden geçirme </w:t>
      </w:r>
      <w:r w:rsidR="00FC1653">
        <w:rPr>
          <w:rFonts w:ascii="Times New Roman" w:hAnsi="Times New Roman" w:cs="Times New Roman"/>
        </w:rPr>
        <w:t xml:space="preserve">süreçleri </w:t>
      </w:r>
      <w:r w:rsidR="0083550E" w:rsidRPr="001C77DB">
        <w:rPr>
          <w:rFonts w:ascii="Times New Roman" w:hAnsi="Times New Roman" w:cs="Times New Roman"/>
        </w:rPr>
        <w:t xml:space="preserve">ve </w:t>
      </w:r>
      <w:r w:rsidR="00DC2FEF" w:rsidRPr="00DC2FEF">
        <w:rPr>
          <w:rFonts w:ascii="Times New Roman" w:hAnsi="Times New Roman" w:cs="Times New Roman"/>
        </w:rPr>
        <w:t>iç denetimler hakkında bilgiler sunulur.</w:t>
      </w:r>
    </w:p>
    <w:p w14:paraId="7EA416D3" w14:textId="19A2245E" w:rsidR="00EB4955" w:rsidRPr="009C0EC8" w:rsidRDefault="008F2313" w:rsidP="00EB4955">
      <w:pPr>
        <w:pStyle w:val="Balk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1" w:name="_Toc61878978"/>
      <w:bookmarkStart w:id="62" w:name="_Toc214438342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EB4955" w:rsidRPr="009C0EC8">
        <w:rPr>
          <w:rFonts w:ascii="Times New Roman" w:hAnsi="Times New Roman" w:cs="Times New Roman"/>
          <w:b/>
          <w:color w:val="auto"/>
          <w:sz w:val="22"/>
          <w:szCs w:val="22"/>
        </w:rPr>
        <w:t xml:space="preserve">.3 </w:t>
      </w:r>
      <w:r w:rsidR="006009F7" w:rsidRPr="009C0EC8">
        <w:rPr>
          <w:rFonts w:ascii="Times New Roman" w:hAnsi="Times New Roman" w:cs="Times New Roman"/>
          <w:b/>
          <w:color w:val="auto"/>
          <w:sz w:val="22"/>
          <w:szCs w:val="22"/>
        </w:rPr>
        <w:t>Bildirimler ve Raporlama Prosedürleri</w:t>
      </w:r>
      <w:bookmarkEnd w:id="61"/>
      <w:bookmarkEnd w:id="62"/>
    </w:p>
    <w:p w14:paraId="2D6B12CC" w14:textId="77777777" w:rsidR="00C32E51" w:rsidRDefault="004C65CB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C65CB">
        <w:rPr>
          <w:rFonts w:ascii="Times New Roman" w:hAnsi="Times New Roman" w:cs="Times New Roman"/>
        </w:rPr>
        <w:t xml:space="preserve">Tehditler, emniyet olayları ve emniyete ilişkin diğer hususların tesis personeli tarafından bildirilmesine ve raporlanmasına ilişkin prosedürler sunulur. </w:t>
      </w:r>
    </w:p>
    <w:p w14:paraId="1730BF83" w14:textId="064D13C0" w:rsidR="00366669" w:rsidRDefault="0083550E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C77DB">
        <w:rPr>
          <w:rFonts w:ascii="Times New Roman" w:hAnsi="Times New Roman" w:cs="Times New Roman"/>
        </w:rPr>
        <w:t xml:space="preserve">“Madenlerde Uygulanacak </w:t>
      </w:r>
      <w:r w:rsidR="009C0FAD">
        <w:rPr>
          <w:rFonts w:ascii="Times New Roman" w:hAnsi="Times New Roman" w:cs="Times New Roman"/>
        </w:rPr>
        <w:t xml:space="preserve">Nükleer </w:t>
      </w:r>
      <w:r w:rsidRPr="001C77DB">
        <w:rPr>
          <w:rFonts w:ascii="Times New Roman" w:hAnsi="Times New Roman" w:cs="Times New Roman"/>
        </w:rPr>
        <w:t xml:space="preserve">Emniyet Önlemlerine İlişkin Usul ve Esaslar” </w:t>
      </w:r>
      <w:r w:rsidR="004C65CB">
        <w:rPr>
          <w:rFonts w:ascii="Times New Roman" w:hAnsi="Times New Roman" w:cs="Times New Roman"/>
        </w:rPr>
        <w:t xml:space="preserve">kapsamında </w:t>
      </w:r>
      <w:r w:rsidR="00C32E51">
        <w:rPr>
          <w:rFonts w:ascii="Times New Roman" w:hAnsi="Times New Roman" w:cs="Times New Roman"/>
        </w:rPr>
        <w:t xml:space="preserve">Kuruma </w:t>
      </w:r>
      <w:r w:rsidR="004C65CB" w:rsidRPr="004C65CB">
        <w:rPr>
          <w:rFonts w:ascii="Times New Roman" w:hAnsi="Times New Roman" w:cs="Times New Roman"/>
        </w:rPr>
        <w:t>yapılacak bildirim ve raporlamaya ilişkin prosedürler ayrıca verilir.</w:t>
      </w:r>
    </w:p>
    <w:p w14:paraId="2E7D63B4" w14:textId="77777777" w:rsidR="006409E6" w:rsidRPr="006E058E" w:rsidRDefault="006409E6" w:rsidP="001C77DB">
      <w:pPr>
        <w:spacing w:before="120" w:after="120" w:line="240" w:lineRule="auto"/>
        <w:jc w:val="both"/>
      </w:pPr>
    </w:p>
    <w:p w14:paraId="112BF4F0" w14:textId="7C59F573" w:rsidR="00971E1B" w:rsidRPr="009C0EC8" w:rsidRDefault="008F2313" w:rsidP="00971E1B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3" w:name="_Toc61878979"/>
      <w:bookmarkStart w:id="64" w:name="_Toc214438343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8</w:t>
      </w:r>
      <w:r w:rsidR="00971E1B" w:rsidRPr="009C0EC8">
        <w:rPr>
          <w:rFonts w:ascii="Times New Roman" w:hAnsi="Times New Roman" w:cs="Times New Roman"/>
          <w:b/>
          <w:color w:val="auto"/>
          <w:sz w:val="22"/>
          <w:szCs w:val="22"/>
        </w:rPr>
        <w:t>. EK</w:t>
      </w:r>
      <w:r w:rsidR="00C7701D" w:rsidRPr="009C0EC8">
        <w:rPr>
          <w:rFonts w:ascii="Times New Roman" w:hAnsi="Times New Roman" w:cs="Times New Roman"/>
          <w:b/>
          <w:color w:val="auto"/>
          <w:sz w:val="22"/>
          <w:szCs w:val="22"/>
        </w:rPr>
        <w:t>LER</w:t>
      </w:r>
      <w:bookmarkEnd w:id="63"/>
      <w:bookmarkEnd w:id="64"/>
    </w:p>
    <w:p w14:paraId="6FBDC815" w14:textId="1B405A7D" w:rsidR="00366669" w:rsidRDefault="00E118B3" w:rsidP="0036666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Nükleer e</w:t>
      </w:r>
      <w:r w:rsidR="00366669">
        <w:rPr>
          <w:rFonts w:ascii="Times New Roman" w:hAnsi="Times New Roman" w:cs="Times New Roman"/>
        </w:rPr>
        <w:t>mniyet planına ilişkin gerekli görülen ekler sunulur.</w:t>
      </w:r>
    </w:p>
    <w:p w14:paraId="060E176B" w14:textId="77777777" w:rsidR="00B92021" w:rsidRDefault="00B92021" w:rsidP="00366669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CBB7940" w14:textId="222A2BAC" w:rsidR="00704823" w:rsidRPr="009C0EC8" w:rsidRDefault="008F2313" w:rsidP="00704823">
      <w:pPr>
        <w:pStyle w:val="Balk1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5" w:name="_Toc61878980"/>
      <w:bookmarkStart w:id="66" w:name="_Toc214438344"/>
      <w:r w:rsidRPr="009C0EC8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704823" w:rsidRPr="009C0EC8">
        <w:rPr>
          <w:rFonts w:ascii="Times New Roman" w:hAnsi="Times New Roman" w:cs="Times New Roman"/>
          <w:b/>
          <w:color w:val="auto"/>
          <w:sz w:val="22"/>
          <w:szCs w:val="22"/>
        </w:rPr>
        <w:t>. R</w:t>
      </w:r>
      <w:r w:rsidR="00EE3589" w:rsidRPr="009C0EC8">
        <w:rPr>
          <w:rFonts w:ascii="Times New Roman" w:hAnsi="Times New Roman" w:cs="Times New Roman"/>
          <w:b/>
          <w:color w:val="auto"/>
          <w:sz w:val="22"/>
          <w:szCs w:val="22"/>
        </w:rPr>
        <w:t>EFERANSLAR</w:t>
      </w:r>
      <w:bookmarkEnd w:id="65"/>
      <w:bookmarkEnd w:id="66"/>
    </w:p>
    <w:p w14:paraId="715BA5A0" w14:textId="32AC1F2D" w:rsidR="00AB48ED" w:rsidRPr="001C77DB" w:rsidRDefault="00E118B3" w:rsidP="001C77D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İşbu p</w:t>
      </w:r>
      <w:r w:rsidR="00704823" w:rsidRPr="009C0EC8">
        <w:rPr>
          <w:rFonts w:ascii="Times New Roman" w:hAnsi="Times New Roman" w:cs="Times New Roman"/>
        </w:rPr>
        <w:t xml:space="preserve">lan içeriğinde atıf </w:t>
      </w:r>
      <w:r w:rsidR="006009F7" w:rsidRPr="009C0EC8">
        <w:rPr>
          <w:rFonts w:ascii="Times New Roman" w:hAnsi="Times New Roman" w:cs="Times New Roman"/>
        </w:rPr>
        <w:t>yapılan</w:t>
      </w:r>
      <w:r w:rsidR="00704823" w:rsidRPr="009C0EC8">
        <w:rPr>
          <w:rFonts w:ascii="Times New Roman" w:hAnsi="Times New Roman" w:cs="Times New Roman"/>
        </w:rPr>
        <w:t xml:space="preserve"> mevzuat, standart</w:t>
      </w:r>
      <w:r w:rsidR="00045E63" w:rsidRPr="009C0EC8">
        <w:rPr>
          <w:rFonts w:ascii="Times New Roman" w:hAnsi="Times New Roman" w:cs="Times New Roman"/>
        </w:rPr>
        <w:t>,</w:t>
      </w:r>
      <w:r w:rsidR="00704823" w:rsidRPr="009C0EC8">
        <w:rPr>
          <w:rFonts w:ascii="Times New Roman" w:hAnsi="Times New Roman" w:cs="Times New Roman"/>
        </w:rPr>
        <w:t xml:space="preserve"> kılavuz </w:t>
      </w:r>
      <w:r w:rsidR="00045E63" w:rsidRPr="009C0EC8">
        <w:rPr>
          <w:rFonts w:ascii="Times New Roman" w:hAnsi="Times New Roman" w:cs="Times New Roman"/>
        </w:rPr>
        <w:t xml:space="preserve">ve talimatlar </w:t>
      </w:r>
      <w:r>
        <w:rPr>
          <w:rFonts w:ascii="Times New Roman" w:hAnsi="Times New Roman" w:cs="Times New Roman"/>
        </w:rPr>
        <w:t>burada</w:t>
      </w:r>
      <w:r w:rsidRPr="009C0EC8">
        <w:rPr>
          <w:rFonts w:ascii="Times New Roman" w:hAnsi="Times New Roman" w:cs="Times New Roman"/>
        </w:rPr>
        <w:t xml:space="preserve"> </w:t>
      </w:r>
      <w:r w:rsidR="00750D46" w:rsidRPr="009C0EC8">
        <w:rPr>
          <w:rFonts w:ascii="Times New Roman" w:hAnsi="Times New Roman" w:cs="Times New Roman"/>
        </w:rPr>
        <w:t xml:space="preserve">belirtildiği biçim ve </w:t>
      </w:r>
      <w:r w:rsidR="00704823" w:rsidRPr="009C0EC8">
        <w:rPr>
          <w:rFonts w:ascii="Times New Roman" w:hAnsi="Times New Roman" w:cs="Times New Roman"/>
        </w:rPr>
        <w:t xml:space="preserve">sırasıyla </w:t>
      </w:r>
      <w:r w:rsidR="006009F7" w:rsidRPr="009C0EC8">
        <w:rPr>
          <w:rFonts w:ascii="Times New Roman" w:hAnsi="Times New Roman" w:cs="Times New Roman"/>
        </w:rPr>
        <w:t>sistematik</w:t>
      </w:r>
      <w:r w:rsidR="00704823" w:rsidRPr="009C0EC8">
        <w:rPr>
          <w:rFonts w:ascii="Times New Roman" w:hAnsi="Times New Roman" w:cs="Times New Roman"/>
        </w:rPr>
        <w:t xml:space="preserve"> olarak </w:t>
      </w:r>
      <w:r w:rsidR="000E6E0B" w:rsidRPr="009C0EC8">
        <w:rPr>
          <w:rFonts w:ascii="Times New Roman" w:hAnsi="Times New Roman" w:cs="Times New Roman"/>
        </w:rPr>
        <w:t>listelenir</w:t>
      </w:r>
      <w:r w:rsidR="00704823" w:rsidRPr="009C0EC8">
        <w:rPr>
          <w:rFonts w:ascii="Times New Roman" w:hAnsi="Times New Roman" w:cs="Times New Roman"/>
        </w:rPr>
        <w:t>.</w:t>
      </w:r>
    </w:p>
    <w:sectPr w:rsidR="00AB48ED" w:rsidRPr="001C77DB" w:rsidSect="00EC5F5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83355" w14:textId="77777777" w:rsidR="003D7525" w:rsidRDefault="003D7525" w:rsidP="00FF6269">
      <w:pPr>
        <w:spacing w:after="0" w:line="240" w:lineRule="auto"/>
      </w:pPr>
      <w:r>
        <w:separator/>
      </w:r>
    </w:p>
  </w:endnote>
  <w:endnote w:type="continuationSeparator" w:id="0">
    <w:p w14:paraId="45F9B48E" w14:textId="77777777" w:rsidR="003D7525" w:rsidRDefault="003D7525" w:rsidP="00FF6269">
      <w:pPr>
        <w:spacing w:after="0" w:line="240" w:lineRule="auto"/>
      </w:pPr>
      <w:r>
        <w:continuationSeparator/>
      </w:r>
    </w:p>
  </w:endnote>
  <w:endnote w:type="continuationNotice" w:id="1">
    <w:p w14:paraId="1FD40755" w14:textId="77777777" w:rsidR="003D7525" w:rsidRDefault="003D7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123303201"/>
      <w:docPartObj>
        <w:docPartGallery w:val="Page Numbers (Bottom of Page)"/>
        <w:docPartUnique/>
      </w:docPartObj>
    </w:sdtPr>
    <w:sdtEndPr/>
    <w:sdtContent>
      <w:p w14:paraId="1D68022D" w14:textId="73059180" w:rsidR="009A1144" w:rsidRPr="00AB0AC5" w:rsidRDefault="009A1144" w:rsidP="00AB0AC5">
        <w:pPr>
          <w:pStyle w:val="AltBilgi"/>
          <w:jc w:val="center"/>
          <w:rPr>
            <w:rFonts w:ascii="Times New Roman" w:hAnsi="Times New Roman" w:cs="Times New Roman"/>
          </w:rPr>
        </w:pPr>
        <w:r w:rsidRPr="00AB0AC5">
          <w:rPr>
            <w:rFonts w:ascii="Times New Roman" w:hAnsi="Times New Roman" w:cs="Times New Roman"/>
          </w:rPr>
          <w:fldChar w:fldCharType="begin"/>
        </w:r>
        <w:r w:rsidRPr="00AB0AC5">
          <w:rPr>
            <w:rFonts w:ascii="Times New Roman" w:hAnsi="Times New Roman" w:cs="Times New Roman"/>
          </w:rPr>
          <w:instrText>PAGE   \* MERGEFORMAT</w:instrText>
        </w:r>
        <w:r w:rsidRPr="00AB0AC5">
          <w:rPr>
            <w:rFonts w:ascii="Times New Roman" w:hAnsi="Times New Roman" w:cs="Times New Roman"/>
          </w:rPr>
          <w:fldChar w:fldCharType="separate"/>
        </w:r>
        <w:r w:rsidRPr="00AB0AC5">
          <w:rPr>
            <w:rFonts w:ascii="Times New Roman" w:hAnsi="Times New Roman" w:cs="Times New Roman"/>
          </w:rPr>
          <w:t>2</w:t>
        </w:r>
        <w:r w:rsidRPr="00AB0AC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68AFC" w14:textId="77777777" w:rsidR="003D7525" w:rsidRDefault="003D7525" w:rsidP="00FF6269">
      <w:pPr>
        <w:spacing w:after="0" w:line="240" w:lineRule="auto"/>
      </w:pPr>
      <w:r>
        <w:separator/>
      </w:r>
    </w:p>
  </w:footnote>
  <w:footnote w:type="continuationSeparator" w:id="0">
    <w:p w14:paraId="7A418703" w14:textId="77777777" w:rsidR="003D7525" w:rsidRDefault="003D7525" w:rsidP="00FF6269">
      <w:pPr>
        <w:spacing w:after="0" w:line="240" w:lineRule="auto"/>
      </w:pPr>
      <w:r>
        <w:continuationSeparator/>
      </w:r>
    </w:p>
  </w:footnote>
  <w:footnote w:type="continuationNotice" w:id="1">
    <w:p w14:paraId="0513D608" w14:textId="77777777" w:rsidR="003D7525" w:rsidRDefault="003D75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0E4"/>
    <w:multiLevelType w:val="hybridMultilevel"/>
    <w:tmpl w:val="9E42CF86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3F7"/>
    <w:multiLevelType w:val="multilevel"/>
    <w:tmpl w:val="3728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54E05"/>
    <w:multiLevelType w:val="hybridMultilevel"/>
    <w:tmpl w:val="272877A0"/>
    <w:lvl w:ilvl="0" w:tplc="ACF84D86">
      <w:start w:val="1"/>
      <w:numFmt w:val="decimal"/>
      <w:lvlText w:val="(%1)"/>
      <w:lvlJc w:val="left"/>
      <w:pPr>
        <w:ind w:left="129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010" w:hanging="360"/>
      </w:pPr>
    </w:lvl>
    <w:lvl w:ilvl="2" w:tplc="041F001B" w:tentative="1">
      <w:start w:val="1"/>
      <w:numFmt w:val="lowerRoman"/>
      <w:lvlText w:val="%3."/>
      <w:lvlJc w:val="right"/>
      <w:pPr>
        <w:ind w:left="2730" w:hanging="180"/>
      </w:pPr>
    </w:lvl>
    <w:lvl w:ilvl="3" w:tplc="041F000F" w:tentative="1">
      <w:start w:val="1"/>
      <w:numFmt w:val="decimal"/>
      <w:lvlText w:val="%4."/>
      <w:lvlJc w:val="left"/>
      <w:pPr>
        <w:ind w:left="3450" w:hanging="360"/>
      </w:pPr>
    </w:lvl>
    <w:lvl w:ilvl="4" w:tplc="041F0019" w:tentative="1">
      <w:start w:val="1"/>
      <w:numFmt w:val="lowerLetter"/>
      <w:lvlText w:val="%5."/>
      <w:lvlJc w:val="left"/>
      <w:pPr>
        <w:ind w:left="4170" w:hanging="360"/>
      </w:pPr>
    </w:lvl>
    <w:lvl w:ilvl="5" w:tplc="041F001B" w:tentative="1">
      <w:start w:val="1"/>
      <w:numFmt w:val="lowerRoman"/>
      <w:lvlText w:val="%6."/>
      <w:lvlJc w:val="right"/>
      <w:pPr>
        <w:ind w:left="4890" w:hanging="180"/>
      </w:pPr>
    </w:lvl>
    <w:lvl w:ilvl="6" w:tplc="041F000F" w:tentative="1">
      <w:start w:val="1"/>
      <w:numFmt w:val="decimal"/>
      <w:lvlText w:val="%7."/>
      <w:lvlJc w:val="left"/>
      <w:pPr>
        <w:ind w:left="5610" w:hanging="360"/>
      </w:pPr>
    </w:lvl>
    <w:lvl w:ilvl="7" w:tplc="041F0019" w:tentative="1">
      <w:start w:val="1"/>
      <w:numFmt w:val="lowerLetter"/>
      <w:lvlText w:val="%8."/>
      <w:lvlJc w:val="left"/>
      <w:pPr>
        <w:ind w:left="6330" w:hanging="360"/>
      </w:pPr>
    </w:lvl>
    <w:lvl w:ilvl="8" w:tplc="041F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08A55259"/>
    <w:multiLevelType w:val="hybridMultilevel"/>
    <w:tmpl w:val="58287C0A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7A3F"/>
    <w:multiLevelType w:val="hybridMultilevel"/>
    <w:tmpl w:val="4B963B0C"/>
    <w:lvl w:ilvl="0" w:tplc="C65AF09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268994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CA583C2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C980E88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130DDE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85850D6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8CC8502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C4B4C16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39503D9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5" w15:restartNumberingAfterBreak="0">
    <w:nsid w:val="0BF32590"/>
    <w:multiLevelType w:val="hybridMultilevel"/>
    <w:tmpl w:val="DCE25D00"/>
    <w:lvl w:ilvl="0" w:tplc="31D88F8A">
      <w:start w:val="5"/>
      <w:numFmt w:val="lowerRoman"/>
      <w:lvlText w:val="(%1)"/>
      <w:lvlJc w:val="left"/>
      <w:pPr>
        <w:ind w:left="27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065" w:hanging="360"/>
      </w:pPr>
    </w:lvl>
    <w:lvl w:ilvl="2" w:tplc="041F001B" w:tentative="1">
      <w:start w:val="1"/>
      <w:numFmt w:val="lowerRoman"/>
      <w:lvlText w:val="%3."/>
      <w:lvlJc w:val="right"/>
      <w:pPr>
        <w:ind w:left="3785" w:hanging="180"/>
      </w:pPr>
    </w:lvl>
    <w:lvl w:ilvl="3" w:tplc="041F000F" w:tentative="1">
      <w:start w:val="1"/>
      <w:numFmt w:val="decimal"/>
      <w:lvlText w:val="%4."/>
      <w:lvlJc w:val="left"/>
      <w:pPr>
        <w:ind w:left="4505" w:hanging="360"/>
      </w:pPr>
    </w:lvl>
    <w:lvl w:ilvl="4" w:tplc="041F0019" w:tentative="1">
      <w:start w:val="1"/>
      <w:numFmt w:val="lowerLetter"/>
      <w:lvlText w:val="%5."/>
      <w:lvlJc w:val="left"/>
      <w:pPr>
        <w:ind w:left="5225" w:hanging="360"/>
      </w:pPr>
    </w:lvl>
    <w:lvl w:ilvl="5" w:tplc="041F001B" w:tentative="1">
      <w:start w:val="1"/>
      <w:numFmt w:val="lowerRoman"/>
      <w:lvlText w:val="%6."/>
      <w:lvlJc w:val="right"/>
      <w:pPr>
        <w:ind w:left="5945" w:hanging="180"/>
      </w:pPr>
    </w:lvl>
    <w:lvl w:ilvl="6" w:tplc="041F000F" w:tentative="1">
      <w:start w:val="1"/>
      <w:numFmt w:val="decimal"/>
      <w:lvlText w:val="%7."/>
      <w:lvlJc w:val="left"/>
      <w:pPr>
        <w:ind w:left="6665" w:hanging="360"/>
      </w:pPr>
    </w:lvl>
    <w:lvl w:ilvl="7" w:tplc="041F0019" w:tentative="1">
      <w:start w:val="1"/>
      <w:numFmt w:val="lowerLetter"/>
      <w:lvlText w:val="%8."/>
      <w:lvlJc w:val="left"/>
      <w:pPr>
        <w:ind w:left="7385" w:hanging="360"/>
      </w:pPr>
    </w:lvl>
    <w:lvl w:ilvl="8" w:tplc="041F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C84511E"/>
    <w:multiLevelType w:val="hybridMultilevel"/>
    <w:tmpl w:val="58287C0A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43713"/>
    <w:multiLevelType w:val="multilevel"/>
    <w:tmpl w:val="0FBE3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0D54AE"/>
    <w:multiLevelType w:val="hybridMultilevel"/>
    <w:tmpl w:val="B506506E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6E60E6"/>
    <w:multiLevelType w:val="hybridMultilevel"/>
    <w:tmpl w:val="120007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57D97"/>
    <w:multiLevelType w:val="multilevel"/>
    <w:tmpl w:val="BF5A8260"/>
    <w:lvl w:ilvl="0">
      <w:start w:val="4"/>
      <w:numFmt w:val="decimal"/>
      <w:lvlText w:val="%1"/>
      <w:lvlJc w:val="left"/>
      <w:pPr>
        <w:ind w:left="505" w:hanging="38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5" w:hanging="389"/>
      </w:pPr>
      <w:rPr>
        <w:rFonts w:ascii="Times New Roman" w:eastAsia="Times New Roman" w:hAnsi="Times New Roman" w:hint="default"/>
        <w:color w:val="2D74B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265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389"/>
      </w:pPr>
      <w:rPr>
        <w:rFonts w:hint="default"/>
      </w:rPr>
    </w:lvl>
  </w:abstractNum>
  <w:abstractNum w:abstractNumId="11" w15:restartNumberingAfterBreak="0">
    <w:nsid w:val="182C7D4A"/>
    <w:multiLevelType w:val="hybridMultilevel"/>
    <w:tmpl w:val="A168C4F8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684"/>
    <w:multiLevelType w:val="hybridMultilevel"/>
    <w:tmpl w:val="36E2E910"/>
    <w:lvl w:ilvl="0" w:tplc="BDD63316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9B8013C"/>
    <w:multiLevelType w:val="hybridMultilevel"/>
    <w:tmpl w:val="74D81C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89C"/>
    <w:multiLevelType w:val="multilevel"/>
    <w:tmpl w:val="BF5A8260"/>
    <w:lvl w:ilvl="0">
      <w:start w:val="4"/>
      <w:numFmt w:val="decimal"/>
      <w:lvlText w:val="%1"/>
      <w:lvlJc w:val="left"/>
      <w:pPr>
        <w:ind w:left="505" w:hanging="38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5" w:hanging="389"/>
      </w:pPr>
      <w:rPr>
        <w:rFonts w:ascii="Times New Roman" w:eastAsia="Times New Roman" w:hAnsi="Times New Roman" w:hint="default"/>
        <w:color w:val="2D74B5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265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5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6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389"/>
      </w:pPr>
      <w:rPr>
        <w:rFonts w:hint="default"/>
      </w:rPr>
    </w:lvl>
  </w:abstractNum>
  <w:abstractNum w:abstractNumId="15" w15:restartNumberingAfterBreak="0">
    <w:nsid w:val="428519DA"/>
    <w:multiLevelType w:val="hybridMultilevel"/>
    <w:tmpl w:val="70783C4E"/>
    <w:lvl w:ilvl="0" w:tplc="4A1EE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E13ED"/>
    <w:multiLevelType w:val="hybridMultilevel"/>
    <w:tmpl w:val="20024B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B5E"/>
    <w:multiLevelType w:val="hybridMultilevel"/>
    <w:tmpl w:val="60A88CD2"/>
    <w:lvl w:ilvl="0" w:tplc="7E201380">
      <w:start w:val="7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A3473F9"/>
    <w:multiLevelType w:val="hybridMultilevel"/>
    <w:tmpl w:val="0AA82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06F3B"/>
    <w:multiLevelType w:val="multilevel"/>
    <w:tmpl w:val="DF8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35DB3"/>
    <w:multiLevelType w:val="multilevel"/>
    <w:tmpl w:val="B78CFCE8"/>
    <w:lvl w:ilvl="0">
      <w:start w:val="1"/>
      <w:numFmt w:val="decimal"/>
      <w:lvlText w:val="%1."/>
      <w:lvlJc w:val="left"/>
      <w:pPr>
        <w:ind w:left="435" w:hanging="320"/>
      </w:pPr>
      <w:rPr>
        <w:rFonts w:ascii="Times New Roman" w:eastAsia="Times New Roman" w:hAnsi="Times New Roman" w:hint="default"/>
        <w:color w:val="2D74B5"/>
        <w:spacing w:val="1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505" w:hanging="389"/>
      </w:pPr>
      <w:rPr>
        <w:rFonts w:ascii="Times New Roman" w:eastAsia="Times New Roman" w:hAnsi="Times New Roman" w:hint="default"/>
        <w:color w:val="2D74B5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hint="default"/>
        <w:color w:val="1F4D78"/>
        <w:sz w:val="24"/>
        <w:szCs w:val="24"/>
      </w:rPr>
    </w:lvl>
    <w:lvl w:ilvl="3">
      <w:start w:val="1"/>
      <w:numFmt w:val="bullet"/>
      <w:lvlText w:val="•"/>
      <w:lvlJc w:val="left"/>
      <w:pPr>
        <w:ind w:left="505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6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9" w:hanging="540"/>
      </w:pPr>
      <w:rPr>
        <w:rFonts w:hint="default"/>
      </w:rPr>
    </w:lvl>
  </w:abstractNum>
  <w:abstractNum w:abstractNumId="21" w15:restartNumberingAfterBreak="0">
    <w:nsid w:val="67916F60"/>
    <w:multiLevelType w:val="hybridMultilevel"/>
    <w:tmpl w:val="83724246"/>
    <w:lvl w:ilvl="0" w:tplc="6096E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84692"/>
    <w:multiLevelType w:val="hybridMultilevel"/>
    <w:tmpl w:val="58287C0A"/>
    <w:lvl w:ilvl="0" w:tplc="C85286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03A54"/>
    <w:multiLevelType w:val="hybridMultilevel"/>
    <w:tmpl w:val="C81431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71865FEA"/>
    <w:multiLevelType w:val="hybridMultilevel"/>
    <w:tmpl w:val="0B144A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20B8B"/>
    <w:multiLevelType w:val="hybridMultilevel"/>
    <w:tmpl w:val="FB9068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22"/>
  </w:num>
  <w:num w:numId="6">
    <w:abstractNumId w:val="11"/>
  </w:num>
  <w:num w:numId="7">
    <w:abstractNumId w:val="8"/>
  </w:num>
  <w:num w:numId="8">
    <w:abstractNumId w:val="18"/>
  </w:num>
  <w:num w:numId="9">
    <w:abstractNumId w:val="24"/>
  </w:num>
  <w:num w:numId="10">
    <w:abstractNumId w:val="9"/>
  </w:num>
  <w:num w:numId="11">
    <w:abstractNumId w:val="12"/>
  </w:num>
  <w:num w:numId="12">
    <w:abstractNumId w:val="13"/>
  </w:num>
  <w:num w:numId="13">
    <w:abstractNumId w:val="17"/>
  </w:num>
  <w:num w:numId="14">
    <w:abstractNumId w:val="2"/>
  </w:num>
  <w:num w:numId="15">
    <w:abstractNumId w:val="7"/>
  </w:num>
  <w:num w:numId="16">
    <w:abstractNumId w:val="5"/>
  </w:num>
  <w:num w:numId="17">
    <w:abstractNumId w:val="20"/>
  </w:num>
  <w:num w:numId="18">
    <w:abstractNumId w:val="4"/>
  </w:num>
  <w:num w:numId="19">
    <w:abstractNumId w:val="10"/>
  </w:num>
  <w:num w:numId="20">
    <w:abstractNumId w:val="14"/>
  </w:num>
  <w:num w:numId="21">
    <w:abstractNumId w:val="23"/>
  </w:num>
  <w:num w:numId="22">
    <w:abstractNumId w:val="21"/>
  </w:num>
  <w:num w:numId="23">
    <w:abstractNumId w:val="25"/>
  </w:num>
  <w:num w:numId="24">
    <w:abstractNumId w:val="15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1C"/>
    <w:rsid w:val="00007CD1"/>
    <w:rsid w:val="000125F2"/>
    <w:rsid w:val="0002037E"/>
    <w:rsid w:val="00024183"/>
    <w:rsid w:val="00033C09"/>
    <w:rsid w:val="0003749F"/>
    <w:rsid w:val="000435E6"/>
    <w:rsid w:val="00045E63"/>
    <w:rsid w:val="00046381"/>
    <w:rsid w:val="000508B6"/>
    <w:rsid w:val="00072E48"/>
    <w:rsid w:val="00074910"/>
    <w:rsid w:val="00085703"/>
    <w:rsid w:val="00090D26"/>
    <w:rsid w:val="0009490B"/>
    <w:rsid w:val="00095EC2"/>
    <w:rsid w:val="000A2F70"/>
    <w:rsid w:val="000A4DFF"/>
    <w:rsid w:val="000B5A26"/>
    <w:rsid w:val="000B5F21"/>
    <w:rsid w:val="000C0C93"/>
    <w:rsid w:val="000D324E"/>
    <w:rsid w:val="000D3602"/>
    <w:rsid w:val="000D69A1"/>
    <w:rsid w:val="000E6E0B"/>
    <w:rsid w:val="000F0ADD"/>
    <w:rsid w:val="000F2CD8"/>
    <w:rsid w:val="000F5358"/>
    <w:rsid w:val="000F7504"/>
    <w:rsid w:val="00101386"/>
    <w:rsid w:val="00106870"/>
    <w:rsid w:val="00110E19"/>
    <w:rsid w:val="00110E40"/>
    <w:rsid w:val="00112242"/>
    <w:rsid w:val="00117DE5"/>
    <w:rsid w:val="00120829"/>
    <w:rsid w:val="001227C3"/>
    <w:rsid w:val="001300F4"/>
    <w:rsid w:val="00130FF3"/>
    <w:rsid w:val="00140F54"/>
    <w:rsid w:val="001451E8"/>
    <w:rsid w:val="00146475"/>
    <w:rsid w:val="00150125"/>
    <w:rsid w:val="00150A6A"/>
    <w:rsid w:val="0015639C"/>
    <w:rsid w:val="0016176C"/>
    <w:rsid w:val="0016323F"/>
    <w:rsid w:val="00165ABE"/>
    <w:rsid w:val="00167327"/>
    <w:rsid w:val="001675E2"/>
    <w:rsid w:val="00171A96"/>
    <w:rsid w:val="00172F9A"/>
    <w:rsid w:val="0017338E"/>
    <w:rsid w:val="00183F3F"/>
    <w:rsid w:val="00191138"/>
    <w:rsid w:val="001932B8"/>
    <w:rsid w:val="001952FB"/>
    <w:rsid w:val="0019793C"/>
    <w:rsid w:val="001A0E01"/>
    <w:rsid w:val="001B0627"/>
    <w:rsid w:val="001B49A3"/>
    <w:rsid w:val="001B5057"/>
    <w:rsid w:val="001C1585"/>
    <w:rsid w:val="001C4123"/>
    <w:rsid w:val="001C77DB"/>
    <w:rsid w:val="001D108E"/>
    <w:rsid w:val="001D3DA6"/>
    <w:rsid w:val="001D4DB0"/>
    <w:rsid w:val="001D7993"/>
    <w:rsid w:val="001E63E6"/>
    <w:rsid w:val="001F2FC5"/>
    <w:rsid w:val="001F601D"/>
    <w:rsid w:val="001F7FF0"/>
    <w:rsid w:val="00204772"/>
    <w:rsid w:val="002054EA"/>
    <w:rsid w:val="00212994"/>
    <w:rsid w:val="002139E2"/>
    <w:rsid w:val="00221654"/>
    <w:rsid w:val="00224D64"/>
    <w:rsid w:val="00225316"/>
    <w:rsid w:val="00226068"/>
    <w:rsid w:val="00233358"/>
    <w:rsid w:val="002346C5"/>
    <w:rsid w:val="0023599A"/>
    <w:rsid w:val="00235A3A"/>
    <w:rsid w:val="00243A0D"/>
    <w:rsid w:val="0026050E"/>
    <w:rsid w:val="00261CBF"/>
    <w:rsid w:val="002716E3"/>
    <w:rsid w:val="00274400"/>
    <w:rsid w:val="00280C16"/>
    <w:rsid w:val="00284BC1"/>
    <w:rsid w:val="002866AC"/>
    <w:rsid w:val="00291949"/>
    <w:rsid w:val="00291BC4"/>
    <w:rsid w:val="00293505"/>
    <w:rsid w:val="00295B96"/>
    <w:rsid w:val="002A127A"/>
    <w:rsid w:val="002A23DC"/>
    <w:rsid w:val="002A5978"/>
    <w:rsid w:val="002B4D2A"/>
    <w:rsid w:val="002C2280"/>
    <w:rsid w:val="002C4FDE"/>
    <w:rsid w:val="002C58B1"/>
    <w:rsid w:val="002F4443"/>
    <w:rsid w:val="002F6DBC"/>
    <w:rsid w:val="00303F29"/>
    <w:rsid w:val="00306469"/>
    <w:rsid w:val="00310851"/>
    <w:rsid w:val="0031125D"/>
    <w:rsid w:val="00316EB1"/>
    <w:rsid w:val="00323732"/>
    <w:rsid w:val="00325124"/>
    <w:rsid w:val="00332E87"/>
    <w:rsid w:val="00337C54"/>
    <w:rsid w:val="00355ACF"/>
    <w:rsid w:val="00360414"/>
    <w:rsid w:val="0036046B"/>
    <w:rsid w:val="00361E9A"/>
    <w:rsid w:val="00366669"/>
    <w:rsid w:val="003666A0"/>
    <w:rsid w:val="00376973"/>
    <w:rsid w:val="003B7E96"/>
    <w:rsid w:val="003C1AA2"/>
    <w:rsid w:val="003C3149"/>
    <w:rsid w:val="003C32F6"/>
    <w:rsid w:val="003C388C"/>
    <w:rsid w:val="003C4E0A"/>
    <w:rsid w:val="003C790E"/>
    <w:rsid w:val="003C7C1C"/>
    <w:rsid w:val="003D447E"/>
    <w:rsid w:val="003D48D9"/>
    <w:rsid w:val="003D7525"/>
    <w:rsid w:val="003E0A81"/>
    <w:rsid w:val="003E1B0B"/>
    <w:rsid w:val="003E213A"/>
    <w:rsid w:val="003F1F6A"/>
    <w:rsid w:val="003F26A3"/>
    <w:rsid w:val="004004DA"/>
    <w:rsid w:val="004013F1"/>
    <w:rsid w:val="00401DC1"/>
    <w:rsid w:val="00415919"/>
    <w:rsid w:val="004237F0"/>
    <w:rsid w:val="00424F62"/>
    <w:rsid w:val="00425893"/>
    <w:rsid w:val="00425962"/>
    <w:rsid w:val="00430539"/>
    <w:rsid w:val="00446F7E"/>
    <w:rsid w:val="004553C1"/>
    <w:rsid w:val="004556DC"/>
    <w:rsid w:val="00456BC4"/>
    <w:rsid w:val="0046303C"/>
    <w:rsid w:val="004661BC"/>
    <w:rsid w:val="004724B8"/>
    <w:rsid w:val="0047595E"/>
    <w:rsid w:val="004813CE"/>
    <w:rsid w:val="00485F62"/>
    <w:rsid w:val="00492AC5"/>
    <w:rsid w:val="004B6942"/>
    <w:rsid w:val="004C0FE9"/>
    <w:rsid w:val="004C46B1"/>
    <w:rsid w:val="004C4BC2"/>
    <w:rsid w:val="004C4F38"/>
    <w:rsid w:val="004C65CB"/>
    <w:rsid w:val="004C7074"/>
    <w:rsid w:val="004D05DC"/>
    <w:rsid w:val="004D5EC0"/>
    <w:rsid w:val="004D7F1F"/>
    <w:rsid w:val="004E1A30"/>
    <w:rsid w:val="004F0977"/>
    <w:rsid w:val="004F1CA5"/>
    <w:rsid w:val="004F3106"/>
    <w:rsid w:val="004F6F26"/>
    <w:rsid w:val="00501983"/>
    <w:rsid w:val="00503651"/>
    <w:rsid w:val="00503C99"/>
    <w:rsid w:val="0050647A"/>
    <w:rsid w:val="00506EE3"/>
    <w:rsid w:val="00507432"/>
    <w:rsid w:val="00514E20"/>
    <w:rsid w:val="00521778"/>
    <w:rsid w:val="00527ADB"/>
    <w:rsid w:val="005325CA"/>
    <w:rsid w:val="00532902"/>
    <w:rsid w:val="00532FB0"/>
    <w:rsid w:val="005350E7"/>
    <w:rsid w:val="00540DB7"/>
    <w:rsid w:val="00541491"/>
    <w:rsid w:val="00544E4B"/>
    <w:rsid w:val="00550D55"/>
    <w:rsid w:val="00551877"/>
    <w:rsid w:val="00555BCA"/>
    <w:rsid w:val="005608FE"/>
    <w:rsid w:val="0056506D"/>
    <w:rsid w:val="005728A3"/>
    <w:rsid w:val="0057487E"/>
    <w:rsid w:val="00577892"/>
    <w:rsid w:val="00580ED9"/>
    <w:rsid w:val="00587B6B"/>
    <w:rsid w:val="005930A4"/>
    <w:rsid w:val="005A46AB"/>
    <w:rsid w:val="005B704B"/>
    <w:rsid w:val="005B70BF"/>
    <w:rsid w:val="005C7931"/>
    <w:rsid w:val="005E2689"/>
    <w:rsid w:val="005E3666"/>
    <w:rsid w:val="005E5973"/>
    <w:rsid w:val="005E5AAA"/>
    <w:rsid w:val="005E5E5A"/>
    <w:rsid w:val="005F10E9"/>
    <w:rsid w:val="005F32E1"/>
    <w:rsid w:val="00600610"/>
    <w:rsid w:val="006009F7"/>
    <w:rsid w:val="006062F3"/>
    <w:rsid w:val="006109E4"/>
    <w:rsid w:val="006130E6"/>
    <w:rsid w:val="00615D34"/>
    <w:rsid w:val="00620531"/>
    <w:rsid w:val="00624741"/>
    <w:rsid w:val="00630165"/>
    <w:rsid w:val="0063331E"/>
    <w:rsid w:val="006409E6"/>
    <w:rsid w:val="00653B7B"/>
    <w:rsid w:val="00653BB1"/>
    <w:rsid w:val="00654284"/>
    <w:rsid w:val="006607A6"/>
    <w:rsid w:val="00663C40"/>
    <w:rsid w:val="00664CD3"/>
    <w:rsid w:val="00670466"/>
    <w:rsid w:val="0067722F"/>
    <w:rsid w:val="00677667"/>
    <w:rsid w:val="0068103D"/>
    <w:rsid w:val="00684E52"/>
    <w:rsid w:val="00685DCD"/>
    <w:rsid w:val="0069448A"/>
    <w:rsid w:val="006956B0"/>
    <w:rsid w:val="00697384"/>
    <w:rsid w:val="006A3CB7"/>
    <w:rsid w:val="006A4FE6"/>
    <w:rsid w:val="006B3B94"/>
    <w:rsid w:val="006C574E"/>
    <w:rsid w:val="006C5FB5"/>
    <w:rsid w:val="006C615D"/>
    <w:rsid w:val="006C6BB6"/>
    <w:rsid w:val="006E058E"/>
    <w:rsid w:val="006E0CFE"/>
    <w:rsid w:val="006E4027"/>
    <w:rsid w:val="006F1CB3"/>
    <w:rsid w:val="006F4A12"/>
    <w:rsid w:val="00704823"/>
    <w:rsid w:val="00707D17"/>
    <w:rsid w:val="00710018"/>
    <w:rsid w:val="00712355"/>
    <w:rsid w:val="007124AE"/>
    <w:rsid w:val="007154C7"/>
    <w:rsid w:val="00715FC1"/>
    <w:rsid w:val="00716081"/>
    <w:rsid w:val="00716556"/>
    <w:rsid w:val="007165BA"/>
    <w:rsid w:val="00721CCB"/>
    <w:rsid w:val="00722769"/>
    <w:rsid w:val="00736E40"/>
    <w:rsid w:val="00746DDF"/>
    <w:rsid w:val="00747076"/>
    <w:rsid w:val="00750984"/>
    <w:rsid w:val="00750D46"/>
    <w:rsid w:val="00754800"/>
    <w:rsid w:val="00757B7B"/>
    <w:rsid w:val="00760996"/>
    <w:rsid w:val="00762FE1"/>
    <w:rsid w:val="007651FB"/>
    <w:rsid w:val="007672CD"/>
    <w:rsid w:val="00770B13"/>
    <w:rsid w:val="007716FD"/>
    <w:rsid w:val="00797B36"/>
    <w:rsid w:val="007A0271"/>
    <w:rsid w:val="007A120C"/>
    <w:rsid w:val="007A18B7"/>
    <w:rsid w:val="007A459A"/>
    <w:rsid w:val="007B0D04"/>
    <w:rsid w:val="007B168F"/>
    <w:rsid w:val="007B19D7"/>
    <w:rsid w:val="007B7C9D"/>
    <w:rsid w:val="007C12BE"/>
    <w:rsid w:val="007C21C3"/>
    <w:rsid w:val="007C3A17"/>
    <w:rsid w:val="007D4153"/>
    <w:rsid w:val="007D499E"/>
    <w:rsid w:val="007F0BDB"/>
    <w:rsid w:val="007F2A4E"/>
    <w:rsid w:val="007F39B4"/>
    <w:rsid w:val="007F4AEA"/>
    <w:rsid w:val="007F75FD"/>
    <w:rsid w:val="00800712"/>
    <w:rsid w:val="00803EA6"/>
    <w:rsid w:val="008069EE"/>
    <w:rsid w:val="00810587"/>
    <w:rsid w:val="0081347A"/>
    <w:rsid w:val="00814D86"/>
    <w:rsid w:val="00815E72"/>
    <w:rsid w:val="00817471"/>
    <w:rsid w:val="0082432F"/>
    <w:rsid w:val="00825400"/>
    <w:rsid w:val="00826818"/>
    <w:rsid w:val="00826BEE"/>
    <w:rsid w:val="00827B9A"/>
    <w:rsid w:val="0083401A"/>
    <w:rsid w:val="0083550E"/>
    <w:rsid w:val="00835A52"/>
    <w:rsid w:val="0084325D"/>
    <w:rsid w:val="00843568"/>
    <w:rsid w:val="00844F07"/>
    <w:rsid w:val="0085043E"/>
    <w:rsid w:val="00853991"/>
    <w:rsid w:val="008600BB"/>
    <w:rsid w:val="00865618"/>
    <w:rsid w:val="0086595A"/>
    <w:rsid w:val="008670A3"/>
    <w:rsid w:val="00872407"/>
    <w:rsid w:val="0087413B"/>
    <w:rsid w:val="00881BCC"/>
    <w:rsid w:val="00884B67"/>
    <w:rsid w:val="0088720C"/>
    <w:rsid w:val="0089178C"/>
    <w:rsid w:val="00892288"/>
    <w:rsid w:val="00895280"/>
    <w:rsid w:val="00895784"/>
    <w:rsid w:val="00895803"/>
    <w:rsid w:val="008A2E37"/>
    <w:rsid w:val="008A36E3"/>
    <w:rsid w:val="008A5538"/>
    <w:rsid w:val="008A6A72"/>
    <w:rsid w:val="008B3BBC"/>
    <w:rsid w:val="008B76C0"/>
    <w:rsid w:val="008C0724"/>
    <w:rsid w:val="008C1E2C"/>
    <w:rsid w:val="008C4A1B"/>
    <w:rsid w:val="008C50F5"/>
    <w:rsid w:val="008C56D6"/>
    <w:rsid w:val="008C5FB5"/>
    <w:rsid w:val="008D1597"/>
    <w:rsid w:val="008D3BBA"/>
    <w:rsid w:val="008D4A24"/>
    <w:rsid w:val="008D5186"/>
    <w:rsid w:val="008E0DB9"/>
    <w:rsid w:val="008E4F69"/>
    <w:rsid w:val="008F2313"/>
    <w:rsid w:val="008F4697"/>
    <w:rsid w:val="008F56AF"/>
    <w:rsid w:val="008F57F8"/>
    <w:rsid w:val="00900DB1"/>
    <w:rsid w:val="00911D70"/>
    <w:rsid w:val="00916A0B"/>
    <w:rsid w:val="0091762B"/>
    <w:rsid w:val="0093252F"/>
    <w:rsid w:val="00932623"/>
    <w:rsid w:val="0093275A"/>
    <w:rsid w:val="00935182"/>
    <w:rsid w:val="009354AD"/>
    <w:rsid w:val="009417CD"/>
    <w:rsid w:val="00947EDA"/>
    <w:rsid w:val="00954304"/>
    <w:rsid w:val="00955175"/>
    <w:rsid w:val="00956FE6"/>
    <w:rsid w:val="0095791C"/>
    <w:rsid w:val="00965189"/>
    <w:rsid w:val="009703F7"/>
    <w:rsid w:val="00971E1B"/>
    <w:rsid w:val="00974617"/>
    <w:rsid w:val="00986E65"/>
    <w:rsid w:val="00992901"/>
    <w:rsid w:val="00994190"/>
    <w:rsid w:val="00994420"/>
    <w:rsid w:val="00994459"/>
    <w:rsid w:val="0099653A"/>
    <w:rsid w:val="00997733"/>
    <w:rsid w:val="009A1144"/>
    <w:rsid w:val="009A32B5"/>
    <w:rsid w:val="009A4523"/>
    <w:rsid w:val="009A58FF"/>
    <w:rsid w:val="009A6B17"/>
    <w:rsid w:val="009A6F79"/>
    <w:rsid w:val="009B1225"/>
    <w:rsid w:val="009B38E1"/>
    <w:rsid w:val="009B435F"/>
    <w:rsid w:val="009B44E3"/>
    <w:rsid w:val="009C0EC8"/>
    <w:rsid w:val="009C0FAD"/>
    <w:rsid w:val="009C2D0B"/>
    <w:rsid w:val="009C7A39"/>
    <w:rsid w:val="009D2E9C"/>
    <w:rsid w:val="009D3490"/>
    <w:rsid w:val="009D601B"/>
    <w:rsid w:val="009D7E8C"/>
    <w:rsid w:val="009E2C01"/>
    <w:rsid w:val="009E2D75"/>
    <w:rsid w:val="009E4813"/>
    <w:rsid w:val="009E4B3D"/>
    <w:rsid w:val="009F26A5"/>
    <w:rsid w:val="009F321C"/>
    <w:rsid w:val="009F692C"/>
    <w:rsid w:val="009F7ED2"/>
    <w:rsid w:val="00A00253"/>
    <w:rsid w:val="00A039E1"/>
    <w:rsid w:val="00A06AF0"/>
    <w:rsid w:val="00A14757"/>
    <w:rsid w:val="00A239E7"/>
    <w:rsid w:val="00A2639E"/>
    <w:rsid w:val="00A27B04"/>
    <w:rsid w:val="00A30E31"/>
    <w:rsid w:val="00A43C18"/>
    <w:rsid w:val="00A479DC"/>
    <w:rsid w:val="00A50A29"/>
    <w:rsid w:val="00A55A4D"/>
    <w:rsid w:val="00A57A5B"/>
    <w:rsid w:val="00A57ECC"/>
    <w:rsid w:val="00A619D1"/>
    <w:rsid w:val="00A64ED5"/>
    <w:rsid w:val="00A74749"/>
    <w:rsid w:val="00A77626"/>
    <w:rsid w:val="00A84CEC"/>
    <w:rsid w:val="00A85941"/>
    <w:rsid w:val="00A8772F"/>
    <w:rsid w:val="00A87ACF"/>
    <w:rsid w:val="00A92D16"/>
    <w:rsid w:val="00A93E3A"/>
    <w:rsid w:val="00A973A2"/>
    <w:rsid w:val="00AA1B09"/>
    <w:rsid w:val="00AA5148"/>
    <w:rsid w:val="00AA5A28"/>
    <w:rsid w:val="00AB0AC5"/>
    <w:rsid w:val="00AB48ED"/>
    <w:rsid w:val="00AB723E"/>
    <w:rsid w:val="00AC2817"/>
    <w:rsid w:val="00AD4CB7"/>
    <w:rsid w:val="00AE2FB9"/>
    <w:rsid w:val="00AE4136"/>
    <w:rsid w:val="00AE6673"/>
    <w:rsid w:val="00AE77D0"/>
    <w:rsid w:val="00AF45D9"/>
    <w:rsid w:val="00AF61D6"/>
    <w:rsid w:val="00AF6849"/>
    <w:rsid w:val="00B00651"/>
    <w:rsid w:val="00B0221B"/>
    <w:rsid w:val="00B10EBD"/>
    <w:rsid w:val="00B12C7D"/>
    <w:rsid w:val="00B13969"/>
    <w:rsid w:val="00B14663"/>
    <w:rsid w:val="00B15ADD"/>
    <w:rsid w:val="00B227A6"/>
    <w:rsid w:val="00B41811"/>
    <w:rsid w:val="00B41FA9"/>
    <w:rsid w:val="00B4288A"/>
    <w:rsid w:val="00B4367C"/>
    <w:rsid w:val="00B46CBE"/>
    <w:rsid w:val="00B51AD8"/>
    <w:rsid w:val="00B526E5"/>
    <w:rsid w:val="00B621C7"/>
    <w:rsid w:val="00B633A8"/>
    <w:rsid w:val="00B711DE"/>
    <w:rsid w:val="00B71DD4"/>
    <w:rsid w:val="00B73F72"/>
    <w:rsid w:val="00B7613B"/>
    <w:rsid w:val="00B76A76"/>
    <w:rsid w:val="00B816C3"/>
    <w:rsid w:val="00B818B4"/>
    <w:rsid w:val="00B82719"/>
    <w:rsid w:val="00B834C8"/>
    <w:rsid w:val="00B8361C"/>
    <w:rsid w:val="00B851E6"/>
    <w:rsid w:val="00B92021"/>
    <w:rsid w:val="00B92B82"/>
    <w:rsid w:val="00BA72E4"/>
    <w:rsid w:val="00BB6416"/>
    <w:rsid w:val="00BC2E6D"/>
    <w:rsid w:val="00BD0BA4"/>
    <w:rsid w:val="00BD331D"/>
    <w:rsid w:val="00BE0C8A"/>
    <w:rsid w:val="00BE7866"/>
    <w:rsid w:val="00BF503A"/>
    <w:rsid w:val="00BF625F"/>
    <w:rsid w:val="00BF7848"/>
    <w:rsid w:val="00C003F9"/>
    <w:rsid w:val="00C0130E"/>
    <w:rsid w:val="00C02583"/>
    <w:rsid w:val="00C06746"/>
    <w:rsid w:val="00C06E07"/>
    <w:rsid w:val="00C111D5"/>
    <w:rsid w:val="00C1302F"/>
    <w:rsid w:val="00C20B82"/>
    <w:rsid w:val="00C213C3"/>
    <w:rsid w:val="00C23DA5"/>
    <w:rsid w:val="00C271D9"/>
    <w:rsid w:val="00C32E51"/>
    <w:rsid w:val="00C34227"/>
    <w:rsid w:val="00C3429B"/>
    <w:rsid w:val="00C53C90"/>
    <w:rsid w:val="00C60963"/>
    <w:rsid w:val="00C65A40"/>
    <w:rsid w:val="00C7701D"/>
    <w:rsid w:val="00C8046A"/>
    <w:rsid w:val="00C80DCE"/>
    <w:rsid w:val="00C82CF1"/>
    <w:rsid w:val="00C92CA3"/>
    <w:rsid w:val="00C93B1B"/>
    <w:rsid w:val="00CA232A"/>
    <w:rsid w:val="00CA2F95"/>
    <w:rsid w:val="00CA3F6F"/>
    <w:rsid w:val="00CA6C2A"/>
    <w:rsid w:val="00CB14C1"/>
    <w:rsid w:val="00CB392D"/>
    <w:rsid w:val="00CC2D19"/>
    <w:rsid w:val="00CC500F"/>
    <w:rsid w:val="00CD22E0"/>
    <w:rsid w:val="00CD38AB"/>
    <w:rsid w:val="00CD3BED"/>
    <w:rsid w:val="00CE0C70"/>
    <w:rsid w:val="00CE0DF1"/>
    <w:rsid w:val="00CE4182"/>
    <w:rsid w:val="00CF0EEE"/>
    <w:rsid w:val="00CF1F09"/>
    <w:rsid w:val="00D00698"/>
    <w:rsid w:val="00D04F2D"/>
    <w:rsid w:val="00D05E89"/>
    <w:rsid w:val="00D06325"/>
    <w:rsid w:val="00D10F64"/>
    <w:rsid w:val="00D11598"/>
    <w:rsid w:val="00D11626"/>
    <w:rsid w:val="00D12A0C"/>
    <w:rsid w:val="00D13A5A"/>
    <w:rsid w:val="00D1509C"/>
    <w:rsid w:val="00D20245"/>
    <w:rsid w:val="00D25387"/>
    <w:rsid w:val="00D37743"/>
    <w:rsid w:val="00D43E63"/>
    <w:rsid w:val="00D44E25"/>
    <w:rsid w:val="00D62687"/>
    <w:rsid w:val="00D70DD7"/>
    <w:rsid w:val="00D73F6D"/>
    <w:rsid w:val="00D74763"/>
    <w:rsid w:val="00D80E2D"/>
    <w:rsid w:val="00D82D84"/>
    <w:rsid w:val="00D85B6F"/>
    <w:rsid w:val="00D90F21"/>
    <w:rsid w:val="00D91E8E"/>
    <w:rsid w:val="00D9301A"/>
    <w:rsid w:val="00D96535"/>
    <w:rsid w:val="00DA198A"/>
    <w:rsid w:val="00DA5A79"/>
    <w:rsid w:val="00DB0778"/>
    <w:rsid w:val="00DB2157"/>
    <w:rsid w:val="00DB40B2"/>
    <w:rsid w:val="00DB436F"/>
    <w:rsid w:val="00DB568A"/>
    <w:rsid w:val="00DB7CC9"/>
    <w:rsid w:val="00DC1349"/>
    <w:rsid w:val="00DC2FEF"/>
    <w:rsid w:val="00DC63AD"/>
    <w:rsid w:val="00DD14CF"/>
    <w:rsid w:val="00DD1FAE"/>
    <w:rsid w:val="00DD557F"/>
    <w:rsid w:val="00DD7BDC"/>
    <w:rsid w:val="00DE0FBA"/>
    <w:rsid w:val="00DE24F8"/>
    <w:rsid w:val="00DE4771"/>
    <w:rsid w:val="00DF128E"/>
    <w:rsid w:val="00DF2E6F"/>
    <w:rsid w:val="00DF51A4"/>
    <w:rsid w:val="00E025E8"/>
    <w:rsid w:val="00E04CC2"/>
    <w:rsid w:val="00E060C1"/>
    <w:rsid w:val="00E11539"/>
    <w:rsid w:val="00E118B3"/>
    <w:rsid w:val="00E11EF8"/>
    <w:rsid w:val="00E12B80"/>
    <w:rsid w:val="00E1302B"/>
    <w:rsid w:val="00E146B5"/>
    <w:rsid w:val="00E16B99"/>
    <w:rsid w:val="00E240CA"/>
    <w:rsid w:val="00E245DF"/>
    <w:rsid w:val="00E25B56"/>
    <w:rsid w:val="00E27345"/>
    <w:rsid w:val="00E336BE"/>
    <w:rsid w:val="00E348F7"/>
    <w:rsid w:val="00E35C40"/>
    <w:rsid w:val="00E364BE"/>
    <w:rsid w:val="00E37B9A"/>
    <w:rsid w:val="00E53D43"/>
    <w:rsid w:val="00E56F08"/>
    <w:rsid w:val="00E57272"/>
    <w:rsid w:val="00E64D9F"/>
    <w:rsid w:val="00E673D5"/>
    <w:rsid w:val="00E71921"/>
    <w:rsid w:val="00E82F51"/>
    <w:rsid w:val="00E87293"/>
    <w:rsid w:val="00E8767C"/>
    <w:rsid w:val="00E95EBA"/>
    <w:rsid w:val="00EA1BB7"/>
    <w:rsid w:val="00EA27C2"/>
    <w:rsid w:val="00EA760A"/>
    <w:rsid w:val="00EB4955"/>
    <w:rsid w:val="00EB5001"/>
    <w:rsid w:val="00EC1AD3"/>
    <w:rsid w:val="00EC4D55"/>
    <w:rsid w:val="00EC5B75"/>
    <w:rsid w:val="00EC5F50"/>
    <w:rsid w:val="00ED08D4"/>
    <w:rsid w:val="00EE3589"/>
    <w:rsid w:val="00EF3E45"/>
    <w:rsid w:val="00EF7B1C"/>
    <w:rsid w:val="00F037A5"/>
    <w:rsid w:val="00F038E3"/>
    <w:rsid w:val="00F102C1"/>
    <w:rsid w:val="00F21F65"/>
    <w:rsid w:val="00F2442A"/>
    <w:rsid w:val="00F300A2"/>
    <w:rsid w:val="00F35A77"/>
    <w:rsid w:val="00F36FD0"/>
    <w:rsid w:val="00F3752E"/>
    <w:rsid w:val="00F44AE9"/>
    <w:rsid w:val="00F4510D"/>
    <w:rsid w:val="00F4628C"/>
    <w:rsid w:val="00F46712"/>
    <w:rsid w:val="00F553D0"/>
    <w:rsid w:val="00F57AC3"/>
    <w:rsid w:val="00F62586"/>
    <w:rsid w:val="00F63056"/>
    <w:rsid w:val="00F7131B"/>
    <w:rsid w:val="00F716D0"/>
    <w:rsid w:val="00F71D69"/>
    <w:rsid w:val="00F76811"/>
    <w:rsid w:val="00F778E4"/>
    <w:rsid w:val="00F81667"/>
    <w:rsid w:val="00F82F0F"/>
    <w:rsid w:val="00F8601B"/>
    <w:rsid w:val="00F86779"/>
    <w:rsid w:val="00F875E3"/>
    <w:rsid w:val="00F87CFE"/>
    <w:rsid w:val="00F91EAF"/>
    <w:rsid w:val="00F942A0"/>
    <w:rsid w:val="00F965CF"/>
    <w:rsid w:val="00FA0B15"/>
    <w:rsid w:val="00FA2FB2"/>
    <w:rsid w:val="00FA5A3C"/>
    <w:rsid w:val="00FA5AEA"/>
    <w:rsid w:val="00FA7BFF"/>
    <w:rsid w:val="00FB272A"/>
    <w:rsid w:val="00FB4910"/>
    <w:rsid w:val="00FC1653"/>
    <w:rsid w:val="00FD0FA2"/>
    <w:rsid w:val="00FE075F"/>
    <w:rsid w:val="00FE0B2C"/>
    <w:rsid w:val="00FE3D60"/>
    <w:rsid w:val="00FE480F"/>
    <w:rsid w:val="00FF305F"/>
    <w:rsid w:val="00FF6269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A8B0"/>
  <w15:docId w15:val="{630D93DF-021A-4876-8E07-EE8DFFFA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955"/>
  </w:style>
  <w:style w:type="paragraph" w:styleId="Balk1">
    <w:name w:val="heading 1"/>
    <w:basedOn w:val="Normal"/>
    <w:next w:val="Normal"/>
    <w:link w:val="Balk1Char"/>
    <w:uiPriority w:val="9"/>
    <w:qFormat/>
    <w:rsid w:val="00EB4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62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B4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F62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oKlavuzu">
    <w:name w:val="Table Grid"/>
    <w:basedOn w:val="NormalTablo"/>
    <w:uiPriority w:val="39"/>
    <w:rsid w:val="00B7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EC5B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4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1162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F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269"/>
  </w:style>
  <w:style w:type="paragraph" w:styleId="AltBilgi">
    <w:name w:val="footer"/>
    <w:basedOn w:val="Normal"/>
    <w:link w:val="AltBilgiChar"/>
    <w:uiPriority w:val="99"/>
    <w:unhideWhenUsed/>
    <w:rsid w:val="00FF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269"/>
  </w:style>
  <w:style w:type="character" w:styleId="SayfaNumaras">
    <w:name w:val="page number"/>
    <w:basedOn w:val="VarsaylanParagrafYazTipi"/>
    <w:rsid w:val="00FF6269"/>
  </w:style>
  <w:style w:type="paragraph" w:customStyle="1" w:styleId="StyleHeading3TimesNewRomanBefore0ptAfter6pt">
    <w:name w:val="Style Heading 3 + Times New Roman Before:  0 pt After:  6 pt"/>
    <w:basedOn w:val="Balk3"/>
    <w:next w:val="stBilgi"/>
    <w:rsid w:val="00FF6269"/>
    <w:pPr>
      <w:keepLines w:val="0"/>
      <w:spacing w:before="120" w:after="120" w:line="360" w:lineRule="auto"/>
      <w:ind w:firstLine="567"/>
    </w:pPr>
    <w:rPr>
      <w:rFonts w:ascii="Times New Roman" w:eastAsia="Times New Roman" w:hAnsi="Times New Roman" w:cs="Times New Roman"/>
      <w:b/>
      <w:bCs/>
      <w:color w:val="auto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F6269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C9D"/>
    <w:rPr>
      <w:rFonts w:ascii="Segoe UI" w:hAnsi="Segoe UI" w:cs="Segoe UI"/>
      <w:sz w:val="18"/>
      <w:szCs w:val="18"/>
    </w:rPr>
  </w:style>
  <w:style w:type="paragraph" w:styleId="TBal">
    <w:name w:val="TOC Heading"/>
    <w:basedOn w:val="Balk1"/>
    <w:next w:val="Normal"/>
    <w:uiPriority w:val="39"/>
    <w:unhideWhenUsed/>
    <w:qFormat/>
    <w:rsid w:val="00EB4955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70466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67046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670466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EB4955"/>
    <w:rPr>
      <w:color w:val="0563C1" w:themeColor="hyperlink"/>
      <w:u w:val="singl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B4955"/>
    <w:rPr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B4955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B4955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B4955"/>
    <w:rPr>
      <w:b/>
      <w:bCs/>
    </w:rPr>
  </w:style>
  <w:style w:type="paragraph" w:styleId="GvdeMetniGirintisi">
    <w:name w:val="Body Text Indent"/>
    <w:basedOn w:val="Normal"/>
    <w:link w:val="GvdeMetniGirintisiChar"/>
    <w:rsid w:val="00EB49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EB49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EB495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B4955"/>
  </w:style>
  <w:style w:type="character" w:styleId="AklamaBavurusu">
    <w:name w:val="annotation reference"/>
    <w:basedOn w:val="VarsaylanParagrafYazTipi"/>
    <w:uiPriority w:val="99"/>
    <w:semiHidden/>
    <w:unhideWhenUsed/>
    <w:rsid w:val="006C574E"/>
    <w:rPr>
      <w:sz w:val="16"/>
      <w:szCs w:val="16"/>
    </w:rPr>
  </w:style>
  <w:style w:type="paragraph" w:customStyle="1" w:styleId="metin">
    <w:name w:val="metin"/>
    <w:basedOn w:val="Normal"/>
    <w:rsid w:val="0030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06469"/>
  </w:style>
  <w:style w:type="character" w:customStyle="1" w:styleId="grame">
    <w:name w:val="grame"/>
    <w:basedOn w:val="VarsaylanParagrafYazTipi"/>
    <w:rsid w:val="00306469"/>
  </w:style>
  <w:style w:type="paragraph" w:styleId="Dzeltme">
    <w:name w:val="Revision"/>
    <w:hidden/>
    <w:uiPriority w:val="99"/>
    <w:semiHidden/>
    <w:rsid w:val="002054E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4CEC"/>
    <w:rPr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9F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0897-9407-4D59-9D00-D7F4DDC0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Hüseyin MERMER</dc:creator>
  <cp:keywords/>
  <dc:description>NDK-EGD-İNŞİ-PLN-GENL-0001-01</dc:description>
  <cp:lastModifiedBy>Feyza Nur BAYKUT</cp:lastModifiedBy>
  <cp:revision>3</cp:revision>
  <cp:lastPrinted>2021-09-24T11:24:00Z</cp:lastPrinted>
  <dcterms:created xsi:type="dcterms:W3CDTF">2025-11-13T13:09:00Z</dcterms:created>
  <dcterms:modified xsi:type="dcterms:W3CDTF">2025-11-19T06:51:00Z</dcterms:modified>
  <cp:contentStatus>14.01.2021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user=mustafa.ozer</vt:lpwstr>
  </property>
  <property fmtid="{D5CDD505-2E9C-101B-9397-08002B2CF9AE}" pid="4" name="geodilabeltime">
    <vt:lpwstr>datetime=2025-08-15T11:28:37.156Z</vt:lpwstr>
  </property>
</Properties>
</file>